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B0929">
      <w:pPr>
        <w:spacing w:after="0" w:line="240" w:lineRule="auto"/>
        <w:ind w:left="1879" w:right="-20"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S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l</w:t>
      </w:r>
      <w:r>
        <w:rPr>
          <w:rFonts w:ascii="Calibri" w:hAnsi="Calibri" w:eastAsia="Calibri" w:cs="Calibri"/>
          <w:color w:val="000000"/>
          <w:spacing w:val="1"/>
          <w:sz w:val="22"/>
          <w:szCs w:val="22"/>
          <w:u w:val="single"/>
        </w:rPr>
        <w:t>o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v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ens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k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ý</w:t>
      </w:r>
      <w:r>
        <w:rPr>
          <w:rFonts w:ascii="Calibri" w:hAnsi="Calibri" w:eastAsia="Calibri" w:cs="Calibri"/>
          <w:color w:val="000000"/>
          <w:spacing w:val="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zväz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ch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o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vat</w:t>
      </w:r>
      <w:r>
        <w:rPr>
          <w:rFonts w:ascii="Calibri" w:hAnsi="Calibri" w:eastAsia="Calibri" w:cs="Calibri"/>
          <w:color w:val="000000"/>
          <w:spacing w:val="1"/>
          <w:sz w:val="22"/>
          <w:szCs w:val="22"/>
          <w:u w:val="single"/>
        </w:rPr>
        <w:t>e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ľ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ov po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š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t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o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vých 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h</w:t>
      </w:r>
      <w:r>
        <w:rPr>
          <w:rFonts w:ascii="Calibri" w:hAnsi="Calibri" w:eastAsia="Calibri" w:cs="Calibri"/>
          <w:color w:val="000000"/>
          <w:spacing w:val="1"/>
          <w:sz w:val="22"/>
          <w:szCs w:val="22"/>
          <w:u w:val="single"/>
        </w:rPr>
        <w:t>o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lu</w:t>
      </w:r>
      <w:r>
        <w:rPr>
          <w:rFonts w:ascii="Calibri" w:hAnsi="Calibri" w:eastAsia="Calibri" w:cs="Calibri"/>
          <w:color w:val="000000"/>
          <w:spacing w:val="-3"/>
          <w:sz w:val="22"/>
          <w:szCs w:val="22"/>
          <w:u w:val="single"/>
        </w:rPr>
        <w:t>b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ov</w:t>
      </w:r>
      <w:r>
        <w:rPr>
          <w:rFonts w:ascii="Calibri" w:hAnsi="Calibri" w:eastAsia="Calibri" w:cs="Calibri"/>
          <w:color w:val="000000"/>
          <w:w w:val="101"/>
          <w:sz w:val="22"/>
          <w:szCs w:val="22"/>
          <w:u w:val="single"/>
        </w:rPr>
        <w:t>,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Akad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e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mická 4</w:t>
      </w:r>
      <w:r>
        <w:rPr>
          <w:rFonts w:ascii="Calibri" w:hAnsi="Calibri" w:eastAsia="Calibri" w:cs="Calibri"/>
          <w:color w:val="000000"/>
          <w:w w:val="101"/>
          <w:sz w:val="22"/>
          <w:szCs w:val="22"/>
          <w:u w:val="single"/>
        </w:rPr>
        <w:t>,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9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49 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0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1</w:t>
      </w:r>
      <w:r>
        <w:rPr>
          <w:rFonts w:ascii="Calibri" w:hAnsi="Calibri" w:eastAsia="Calibri" w:cs="Calibri"/>
          <w:color w:val="000000"/>
          <w:spacing w:val="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N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i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t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r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a</w:t>
      </w:r>
    </w:p>
    <w:p w14:paraId="485B092A">
      <w:pPr>
        <w:spacing w:after="0" w:line="240" w:lineRule="exact"/>
        <w:rPr>
          <w:rFonts w:ascii="Calibri" w:hAnsi="Calibri" w:eastAsia="Calibri" w:cs="Calibri"/>
        </w:rPr>
      </w:pPr>
    </w:p>
    <w:p w14:paraId="485B092B">
      <w:pPr>
        <w:spacing w:after="0" w:line="240" w:lineRule="auto"/>
        <w:ind w:left="2078" w:right="-20"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szc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h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p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h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@a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g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roinstitut.sk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- 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w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ww.po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s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t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o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v</w:t>
      </w:r>
      <w:r>
        <w:rPr>
          <w:rFonts w:ascii="Calibri" w:hAnsi="Calibri" w:eastAsia="Calibri" w:cs="Calibri"/>
          <w:color w:val="000000"/>
          <w:spacing w:val="1"/>
          <w:sz w:val="22"/>
          <w:szCs w:val="22"/>
          <w:u w:val="single"/>
        </w:rPr>
        <w:t>e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h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oluby.sk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–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te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l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efax. 0</w:t>
      </w:r>
      <w:r>
        <w:rPr>
          <w:rFonts w:ascii="Calibri" w:hAnsi="Calibri" w:eastAsia="Calibri" w:cs="Calibri"/>
          <w:color w:val="000000"/>
          <w:spacing w:val="-2"/>
          <w:sz w:val="22"/>
          <w:szCs w:val="22"/>
          <w:u w:val="single"/>
        </w:rPr>
        <w:t>0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421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0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376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5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375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  <w:u w:val="single"/>
        </w:rPr>
        <w:t>0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3</w:t>
      </w:r>
    </w:p>
    <w:p w14:paraId="485B092C">
      <w:pPr>
        <w:spacing w:after="0" w:line="240" w:lineRule="exact"/>
        <w:rPr>
          <w:rFonts w:ascii="Calibri" w:hAnsi="Calibri" w:eastAsia="Calibri" w:cs="Calibri"/>
        </w:rPr>
      </w:pPr>
    </w:p>
    <w:p w14:paraId="485B092D">
      <w:pPr>
        <w:spacing w:after="0" w:line="240" w:lineRule="exact"/>
        <w:rPr>
          <w:rFonts w:ascii="Calibri" w:hAnsi="Calibri" w:eastAsia="Calibri" w:cs="Calibri"/>
        </w:rPr>
      </w:pPr>
    </w:p>
    <w:p w14:paraId="485B092E">
      <w:pPr>
        <w:spacing w:after="0" w:line="240" w:lineRule="exact"/>
        <w:rPr>
          <w:rFonts w:ascii="Calibri" w:hAnsi="Calibri" w:eastAsia="Calibri" w:cs="Calibri"/>
        </w:rPr>
      </w:pPr>
    </w:p>
    <w:p w14:paraId="485B092F">
      <w:pPr>
        <w:spacing w:after="0" w:line="240" w:lineRule="exact"/>
        <w:rPr>
          <w:rFonts w:ascii="Calibri" w:hAnsi="Calibri" w:eastAsia="Calibri" w:cs="Calibri"/>
        </w:rPr>
      </w:pPr>
    </w:p>
    <w:p w14:paraId="485B0930">
      <w:pPr>
        <w:spacing w:after="58" w:line="240" w:lineRule="exact"/>
        <w:rPr>
          <w:rFonts w:ascii="Calibri" w:hAnsi="Calibri" w:eastAsia="Calibri" w:cs="Calibri"/>
        </w:rPr>
      </w:pPr>
    </w:p>
    <w:p w14:paraId="485B0931">
      <w:pPr>
        <w:spacing w:after="0" w:line="240" w:lineRule="auto"/>
        <w:ind w:left="2954" w:right="-20"/>
        <w:rPr>
          <w:rFonts w:ascii="Calibri" w:hAnsi="Calibri" w:eastAsia="Calibri" w:cs="Calibri"/>
          <w:b/>
          <w:b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PRED</w:t>
      </w:r>
      <w:r>
        <w:rPr>
          <w:rFonts w:ascii="Calibri" w:hAnsi="Calibri" w:eastAsia="Calibri" w:cs="Calibri"/>
          <w:b/>
          <w:bCs/>
          <w:color w:val="000000"/>
          <w:spacing w:val="1"/>
          <w:sz w:val="36"/>
          <w:szCs w:val="36"/>
        </w:rPr>
        <w:t>P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R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E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T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E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KO</w:t>
      </w:r>
      <w:r>
        <w:rPr>
          <w:rFonts w:ascii="Calibri" w:hAnsi="Calibri" w:eastAsia="Calibri" w:cs="Calibri"/>
          <w:b/>
          <w:bCs/>
          <w:color w:val="000000"/>
          <w:spacing w:val="2"/>
          <w:sz w:val="36"/>
          <w:szCs w:val="36"/>
        </w:rPr>
        <w:t>V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Á</w:t>
      </w:r>
      <w:r>
        <w:rPr>
          <w:rFonts w:ascii="Calibri" w:hAnsi="Calibri" w:eastAsia="Calibri" w:cs="Calibri"/>
          <w:color w:val="000000"/>
          <w:spacing w:val="1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1"/>
          <w:sz w:val="36"/>
          <w:szCs w:val="36"/>
        </w:rPr>
        <w:t>D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OKUMENTÁC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I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A</w:t>
      </w:r>
    </w:p>
    <w:p w14:paraId="485B0932">
      <w:pPr>
        <w:spacing w:after="26" w:line="240" w:lineRule="exact"/>
        <w:rPr>
          <w:rFonts w:ascii="Calibri" w:hAnsi="Calibri" w:eastAsia="Calibri" w:cs="Calibri"/>
        </w:rPr>
      </w:pPr>
    </w:p>
    <w:p w14:paraId="485B0933">
      <w:pPr>
        <w:spacing w:after="0" w:line="240" w:lineRule="auto"/>
        <w:ind w:left="4521" w:right="-20"/>
        <w:rPr>
          <w:rFonts w:ascii="Calibri" w:hAnsi="Calibri" w:eastAsia="Calibri" w:cs="Calibri"/>
          <w:b/>
          <w:b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Rok  2026</w:t>
      </w:r>
    </w:p>
    <w:p w14:paraId="485B0934">
      <w:pPr>
        <w:spacing w:after="0" w:line="240" w:lineRule="exact"/>
        <w:rPr>
          <w:rFonts w:ascii="Calibri" w:hAnsi="Calibri" w:eastAsia="Calibri" w:cs="Calibri"/>
        </w:rPr>
      </w:pPr>
    </w:p>
    <w:p w14:paraId="485B0935">
      <w:pPr>
        <w:spacing w:after="0" w:line="240" w:lineRule="exact"/>
        <w:rPr>
          <w:rFonts w:ascii="Calibri" w:hAnsi="Calibri" w:eastAsia="Calibri" w:cs="Calibri"/>
        </w:rPr>
      </w:pPr>
    </w:p>
    <w:p w14:paraId="485B0936">
      <w:pPr>
        <w:spacing w:after="0" w:line="240" w:lineRule="exact"/>
        <w:rPr>
          <w:rFonts w:ascii="Calibri" w:hAnsi="Calibri" w:eastAsia="Calibri" w:cs="Calibri"/>
        </w:rPr>
      </w:pPr>
    </w:p>
    <w:p w14:paraId="485B0937">
      <w:pPr>
        <w:spacing w:after="0" w:line="240" w:lineRule="exact"/>
        <w:rPr>
          <w:rFonts w:ascii="Calibri" w:hAnsi="Calibri" w:eastAsia="Calibri" w:cs="Calibri"/>
        </w:rPr>
      </w:pPr>
    </w:p>
    <w:p w14:paraId="485B0938">
      <w:pPr>
        <w:spacing w:after="0" w:line="240" w:lineRule="exact"/>
        <w:rPr>
          <w:rFonts w:ascii="Calibri" w:hAnsi="Calibri" w:eastAsia="Calibri" w:cs="Calibri"/>
        </w:rPr>
      </w:pPr>
    </w:p>
    <w:p w14:paraId="485B0939">
      <w:pPr>
        <w:spacing w:after="0" w:line="240" w:lineRule="exact"/>
        <w:rPr>
          <w:rFonts w:ascii="Calibri" w:hAnsi="Calibri" w:eastAsia="Calibri" w:cs="Calibri"/>
        </w:rPr>
      </w:pPr>
    </w:p>
    <w:p w14:paraId="485B093A">
      <w:pPr>
        <w:spacing w:after="110" w:line="240" w:lineRule="exact"/>
        <w:rPr>
          <w:rFonts w:ascii="Calibri" w:hAnsi="Calibri" w:eastAsia="Calibri" w:cs="Calibri"/>
        </w:rPr>
      </w:pPr>
    </w:p>
    <w:p w14:paraId="485B093B">
      <w:pPr>
        <w:tabs>
          <w:tab w:val="left" w:pos="6395"/>
        </w:tabs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color w:val="000000"/>
          <w:sz w:val="44"/>
          <w:szCs w:val="44"/>
          <w:u w:val="single"/>
        </w:rPr>
      </w:pPr>
      <w:r>
        <w:rPr>
          <w:rFonts w:ascii="Calibri" w:hAnsi="Calibri" w:eastAsia="Calibri" w:cs="Calibri"/>
          <w:b/>
          <w:bCs/>
          <w:color w:val="000000"/>
          <w:sz w:val="44"/>
          <w:szCs w:val="44"/>
          <w:u w:val="single"/>
        </w:rPr>
        <w:t>OZ</w:t>
      </w:r>
      <w:r>
        <w:rPr>
          <w:rFonts w:ascii="Calibri" w:hAnsi="Calibri" w:eastAsia="Calibri" w:cs="Calibri"/>
          <w:b/>
          <w:bCs/>
          <w:color w:val="000000"/>
          <w:spacing w:val="-1"/>
          <w:sz w:val="44"/>
          <w:szCs w:val="44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2"/>
          <w:sz w:val="44"/>
          <w:szCs w:val="44"/>
          <w:u w:val="single"/>
        </w:rPr>
        <w:t>C</w:t>
      </w:r>
      <w:r>
        <w:rPr>
          <w:rFonts w:ascii="Calibri" w:hAnsi="Calibri" w:eastAsia="Calibri" w:cs="Calibri"/>
          <w:b/>
          <w:bCs/>
          <w:color w:val="000000"/>
          <w:sz w:val="44"/>
          <w:szCs w:val="44"/>
          <w:u w:val="single"/>
        </w:rPr>
        <w:t>H</w:t>
      </w:r>
      <w:r>
        <w:rPr>
          <w:rFonts w:ascii="Calibri" w:hAnsi="Calibri" w:eastAsia="Calibri" w:cs="Calibri"/>
          <w:b/>
          <w:bCs/>
          <w:color w:val="000000"/>
          <w:spacing w:val="1"/>
          <w:sz w:val="44"/>
          <w:szCs w:val="44"/>
          <w:u w:val="single"/>
        </w:rPr>
        <w:t>PH</w:t>
      </w:r>
      <w:r>
        <w:rPr>
          <w:rFonts w:ascii="Calibri" w:hAnsi="Calibri" w:eastAsia="Calibri" w:cs="Calibri"/>
          <w:b/>
          <w:bCs/>
          <w:color w:val="000000"/>
          <w:sz w:val="44"/>
          <w:szCs w:val="44"/>
          <w:u w:val="single"/>
        </w:rPr>
        <w:t xml:space="preserve">:  </w:t>
      </w:r>
      <w:r>
        <w:rPr>
          <w:rFonts w:ascii="Calibri" w:hAnsi="Calibri" w:eastAsia="Calibri" w:cs="Calibri"/>
          <w:b/>
          <w:bCs/>
          <w:color w:val="000000"/>
          <w:spacing w:val="1"/>
          <w:sz w:val="44"/>
          <w:szCs w:val="44"/>
          <w:u w:val="single"/>
        </w:rPr>
        <w:t>S</w:t>
      </w:r>
      <w:r>
        <w:rPr>
          <w:rFonts w:ascii="Calibri" w:hAnsi="Calibri" w:eastAsia="Calibri" w:cs="Calibri"/>
          <w:b/>
          <w:bCs/>
          <w:color w:val="000000"/>
          <w:sz w:val="44"/>
          <w:szCs w:val="44"/>
          <w:u w:val="single"/>
        </w:rPr>
        <w:t>PIŠ</w:t>
      </w:r>
    </w:p>
    <w:p w14:paraId="485B093C">
      <w:pPr>
        <w:spacing w:after="44" w:line="240" w:lineRule="exact"/>
        <w:rPr>
          <w:rFonts w:ascii="Calibri" w:hAnsi="Calibri" w:eastAsia="Calibri" w:cs="Calibri"/>
        </w:rPr>
      </w:pPr>
    </w:p>
    <w:p w14:paraId="1BC160EE">
      <w:pPr>
        <w:spacing w:after="0" w:line="240" w:lineRule="auto"/>
        <w:ind w:right="-20"/>
        <w:rPr>
          <w:rFonts w:ascii="Calibri" w:hAnsi="Calibri" w:eastAsia="Calibri" w:cs="Calibri"/>
          <w:color w:val="000000"/>
          <w:sz w:val="28"/>
          <w:szCs w:val="28"/>
        </w:rPr>
      </w:pPr>
      <w:r>
        <w:rPr>
          <w:rFonts w:ascii="Calibri" w:hAnsi="Calibri" w:eastAsia="Calibri" w:cs="Calibri"/>
          <w:color w:val="000000"/>
          <w:sz w:val="28"/>
          <w:szCs w:val="28"/>
        </w:rPr>
        <w:t>O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>b</w:t>
      </w:r>
      <w:r>
        <w:rPr>
          <w:rFonts w:ascii="Calibri" w:hAnsi="Calibri" w:eastAsia="Calibri" w:cs="Calibri"/>
          <w:color w:val="000000"/>
          <w:sz w:val="28"/>
          <w:szCs w:val="28"/>
        </w:rPr>
        <w:t>sa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>hu</w:t>
      </w:r>
      <w:r>
        <w:rPr>
          <w:rFonts w:ascii="Calibri" w:hAnsi="Calibri" w:eastAsia="Calibri" w:cs="Calibri"/>
          <w:color w:val="000000"/>
          <w:sz w:val="28"/>
          <w:szCs w:val="28"/>
        </w:rPr>
        <w:t>je:</w:t>
      </w:r>
    </w:p>
    <w:p w14:paraId="64B0540A">
      <w:pPr>
        <w:rPr>
          <w:rFonts w:hint="default" w:ascii="Calibri" w:hAnsi="Calibri" w:cs="Calibri"/>
          <w:lang w:val="sk-SK"/>
        </w:rPr>
      </w:pPr>
      <w:r>
        <w:rPr>
          <w:rFonts w:ascii="Calibri" w:hAnsi="Calibri" w:cs="Calibri"/>
          <w:b/>
        </w:rPr>
        <w:t xml:space="preserve">1. Pretekové plán OZ CHPH </w:t>
      </w:r>
      <w:r>
        <w:rPr>
          <w:rFonts w:hint="default" w:ascii="Calibri" w:hAnsi="Calibri" w:cs="Calibri"/>
          <w:b/>
          <w:lang w:val="sk-SK"/>
        </w:rPr>
        <w:t>SPIŠ</w:t>
      </w:r>
    </w:p>
    <w:p w14:paraId="5B94EBB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 Predpretekové dokumentácia vypracovaná organizátorm pretekov poštových holubov </w:t>
      </w:r>
    </w:p>
    <w:p w14:paraId="7B23640E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>- Doplňujúce smernice usporiadateľa pre organizáciu pretekov</w:t>
      </w:r>
    </w:p>
    <w:p w14:paraId="17C25D1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- Evidencia NS, adresy, súradnice NS, prehľad o vedúcich NS, telefónne kontakty  </w:t>
      </w:r>
    </w:p>
    <w:p w14:paraId="167A9D9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vedúcich NS a organizátorov pretekov</w:t>
      </w:r>
    </w:p>
    <w:p w14:paraId="78FB857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- Zápisnice usporiadateľa pretekov o vykonaní školenia vedúcich NS a ich zástupcov  </w:t>
      </w:r>
    </w:p>
    <w:p w14:paraId="643BEC2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s priloženou prezenčnou listinou účastníkov školenia.</w:t>
      </w:r>
    </w:p>
    <w:p w14:paraId="69DEE6AF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- Rozdelenie boxov pre NS na jednotlivé preteky</w:t>
      </w:r>
    </w:p>
    <w:p w14:paraId="2744BDF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- Časy nasadzovania holubov v NS na jednotlivé preteky</w:t>
      </w:r>
    </w:p>
    <w:p w14:paraId="13385FE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- Časy zatvárania a otvárania konštatovacích hodín v NS z jednotlivých pretekov</w:t>
      </w:r>
    </w:p>
    <w:p w14:paraId="74C42371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  <w:b/>
        </w:rPr>
        <w:t>3.Termíny zasielania pretekovej dokumentácie za NS výcvikárovi a tajomníkovi OZ CHPH</w:t>
      </w:r>
    </w:p>
    <w:p w14:paraId="23908FE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</w:p>
    <w:p w14:paraId="7BEE43E5">
      <w:pPr>
        <w:rPr>
          <w:rFonts w:ascii="Calibri" w:hAnsi="Calibri" w:cs="Calibri"/>
          <w:b/>
        </w:rPr>
      </w:pPr>
    </w:p>
    <w:p w14:paraId="7EAFAF5C">
      <w:pPr>
        <w:rPr>
          <w:rFonts w:ascii="Calibri" w:hAnsi="Calibri" w:cs="Calibri"/>
          <w:b/>
        </w:rPr>
      </w:pPr>
    </w:p>
    <w:p w14:paraId="34E7505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 Spišských Vlachoch 21. 04. 2026</w:t>
      </w:r>
    </w:p>
    <w:p w14:paraId="2901CD15">
      <w:pPr>
        <w:rPr>
          <w:rFonts w:ascii="Calibri" w:hAnsi="Calibri" w:cs="Calibri"/>
          <w:b/>
        </w:rPr>
      </w:pPr>
    </w:p>
    <w:p w14:paraId="4525704D">
      <w:pPr>
        <w:rPr>
          <w:rFonts w:ascii="Calibri" w:hAnsi="Calibri" w:cs="Calibri"/>
          <w:b/>
        </w:rPr>
      </w:pPr>
    </w:p>
    <w:p w14:paraId="4852135D">
      <w:pPr>
        <w:rPr>
          <w:rFonts w:ascii="Calibri" w:hAnsi="Calibri" w:cs="Calibri"/>
          <w:b/>
        </w:rPr>
      </w:pPr>
    </w:p>
    <w:p w14:paraId="0FBDA50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........................................................                           ...........................................................</w:t>
      </w:r>
    </w:p>
    <w:p w14:paraId="2A29FBA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Štatutár OZ CHPH  </w:t>
      </w:r>
      <w:r>
        <w:rPr>
          <w:rFonts w:hint="default" w:ascii="Calibri" w:hAnsi="Calibri" w:cs="Calibri"/>
          <w:b/>
          <w:lang w:val="sk-SK"/>
        </w:rPr>
        <w:t>SPIŠ</w:t>
      </w:r>
      <w:r>
        <w:rPr>
          <w:rFonts w:ascii="Calibri" w:hAnsi="Calibri" w:cs="Calibri"/>
          <w:b/>
        </w:rPr>
        <w:t xml:space="preserve">                                                   Výcvikár OZ CHPH Spiš</w:t>
      </w:r>
    </w:p>
    <w:p w14:paraId="31749BEC">
      <w:pPr>
        <w:rPr>
          <w:rFonts w:ascii="Calibri" w:hAnsi="Calibri" w:cs="Calibri"/>
          <w:b/>
        </w:rPr>
      </w:pPr>
    </w:p>
    <w:p w14:paraId="7032B51E">
      <w:pPr>
        <w:pStyle w:val="9"/>
        <w:numPr>
          <w:ilvl w:val="0"/>
          <w:numId w:val="1"/>
        </w:num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P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</w:rPr>
        <w:t>l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án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p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rete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ko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v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rgan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</w:rPr>
        <w:t>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za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čn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ej</w:t>
      </w:r>
      <w:r>
        <w:rPr>
          <w:rFonts w:ascii="Calibri" w:hAnsi="Calibri" w:eastAsia="Calibri" w:cs="Calibri"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z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ložky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S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Z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</w:rPr>
        <w:t>C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</w:rPr>
        <w:t>H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PH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ako</w:t>
      </w:r>
      <w:r>
        <w:rPr>
          <w:rFonts w:ascii="Calibri" w:hAnsi="Calibri" w:eastAsia="Calibri" w:cs="Calibri"/>
          <w:color w:val="000000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or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</w:rPr>
        <w:t>g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a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ni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</w:rPr>
        <w:t>z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át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ra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p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retek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v</w:t>
      </w:r>
      <w:r>
        <w:rPr>
          <w:rFonts w:ascii="Calibri" w:hAnsi="Calibri" w:eastAsia="Calibri" w:cs="Calibri"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p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</w:rPr>
        <w:t>š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t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ov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ý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</w:rPr>
        <w:t>c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h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h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o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lu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</w:rPr>
        <w:t>bo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v</w:t>
      </w:r>
    </w:p>
    <w:p w14:paraId="2553FD2F">
      <w:pPr>
        <w:pStyle w:val="9"/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</w:rPr>
      </w:pPr>
    </w:p>
    <w:p w14:paraId="2E696E61"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-1557655</wp:posOffset>
            </wp:positionH>
            <wp:positionV relativeFrom="paragraph">
              <wp:posOffset>1196975</wp:posOffset>
            </wp:positionV>
            <wp:extent cx="9697085" cy="7092315"/>
            <wp:effectExtent l="7303" t="0" r="6667" b="6668"/>
            <wp:wrapNone/>
            <wp:docPr id="196894869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48690" name="Obrázok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97234" cy="709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5B0940">
      <w:pPr>
        <w:sectPr>
          <w:type w:val="continuous"/>
          <w:pgSz w:w="11900" w:h="16840"/>
          <w:pgMar w:top="282" w:right="850" w:bottom="568" w:left="709" w:header="720" w:footer="720" w:gutter="0"/>
          <w:cols w:space="708" w:num="1"/>
        </w:sectPr>
      </w:pPr>
    </w:p>
    <w:p w14:paraId="485B0949">
      <w:pPr>
        <w:spacing w:after="0" w:line="240" w:lineRule="auto"/>
        <w:ind w:left="707" w:right="-20"/>
        <w:jc w:val="center"/>
        <w:rPr>
          <w:rFonts w:ascii="Calibri" w:hAnsi="Calibri" w:eastAsia="Calibri" w:cs="Calibri"/>
          <w:b/>
          <w:b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Ro</w:t>
      </w:r>
      <w:r>
        <w:rPr>
          <w:rFonts w:ascii="Calibri" w:hAnsi="Calibri" w:eastAsia="Calibri" w:cs="Calibri"/>
          <w:b/>
          <w:bCs/>
          <w:color w:val="000000"/>
          <w:spacing w:val="1"/>
          <w:sz w:val="36"/>
          <w:szCs w:val="36"/>
        </w:rPr>
        <w:t>zd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ele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n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ie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1"/>
          <w:sz w:val="36"/>
          <w:szCs w:val="36"/>
        </w:rPr>
        <w:t>bo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x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ov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p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re</w:t>
      </w:r>
      <w:r>
        <w:rPr>
          <w:rFonts w:ascii="Calibri" w:hAnsi="Calibri" w:eastAsia="Calibri" w:cs="Calibri"/>
          <w:color w:val="000000"/>
          <w:spacing w:val="-1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NS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na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2"/>
          <w:sz w:val="36"/>
          <w:szCs w:val="36"/>
        </w:rPr>
        <w:t>j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ed</w:t>
      </w:r>
      <w:r>
        <w:rPr>
          <w:rFonts w:ascii="Calibri" w:hAnsi="Calibri" w:eastAsia="Calibri" w:cs="Calibri"/>
          <w:b/>
          <w:bCs/>
          <w:color w:val="000000"/>
          <w:spacing w:val="-1"/>
          <w:sz w:val="36"/>
          <w:szCs w:val="36"/>
        </w:rPr>
        <w:t>n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otlivé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1"/>
          <w:sz w:val="36"/>
          <w:szCs w:val="36"/>
        </w:rPr>
        <w:t>n</w:t>
      </w:r>
      <w:r>
        <w:rPr>
          <w:rFonts w:ascii="Calibri" w:hAnsi="Calibri" w:eastAsia="Calibri" w:cs="Calibri"/>
          <w:b/>
          <w:bCs/>
          <w:color w:val="000000"/>
          <w:sz w:val="36"/>
          <w:szCs w:val="36"/>
        </w:rPr>
        <w:t>ácviky a závody:</w:t>
      </w:r>
    </w:p>
    <w:p w14:paraId="765087B7">
      <w:pPr>
        <w:spacing w:after="0" w:line="240" w:lineRule="auto"/>
        <w:ind w:left="707" w:right="-20"/>
        <w:rPr>
          <w:rFonts w:ascii="Calibri" w:hAnsi="Calibri" w:eastAsia="Calibri" w:cs="Calibri"/>
          <w:b/>
          <w:bCs/>
          <w:color w:val="000000"/>
        </w:rPr>
      </w:pPr>
    </w:p>
    <w:p w14:paraId="296B7DD7">
      <w:pPr>
        <w:spacing w:after="0" w:line="240" w:lineRule="auto"/>
        <w:ind w:left="4307" w:right="-20" w:firstLine="13"/>
        <w:rPr>
          <w:rFonts w:ascii="Calibri" w:hAnsi="Calibri" w:eastAsia="Calibri" w:cs="Calibri"/>
          <w:b/>
          <w:bCs/>
          <w:color w:val="000000"/>
        </w:rPr>
      </w:pPr>
    </w:p>
    <w:p w14:paraId="485B094A">
      <w:pPr>
        <w:spacing w:after="0" w:line="240" w:lineRule="auto"/>
        <w:ind w:left="4307" w:right="-20" w:firstLine="13"/>
        <w:rPr>
          <w:rFonts w:ascii="Calibri" w:hAnsi="Calibri" w:eastAsia="Calibri" w:cs="Calibri"/>
          <w:b/>
          <w:bCs/>
          <w:color w:val="000000"/>
        </w:rPr>
      </w:pPr>
      <w:r>
        <w:rPr>
          <w:rFonts w:ascii="Calibri" w:hAnsi="Calibri" w:eastAsia="Calibri" w:cs="Calibri"/>
          <w:b/>
          <w:bCs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3185160</wp:posOffset>
            </wp:positionV>
            <wp:extent cx="7059295" cy="2643505"/>
            <wp:effectExtent l="0" t="0" r="8255" b="4445"/>
            <wp:wrapTight wrapText="bothSides">
              <wp:wrapPolygon>
                <wp:start x="0" y="0"/>
                <wp:lineTo x="0" y="21481"/>
                <wp:lineTo x="21567" y="21481"/>
                <wp:lineTo x="21567" y="0"/>
                <wp:lineTo x="0" y="0"/>
              </wp:wrapPolygon>
            </wp:wrapTight>
            <wp:docPr id="32157076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70767" name="Obrázok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color w:val="000000"/>
        </w:rPr>
        <w:t xml:space="preserve">AUTO na </w:t>
      </w:r>
      <w:r>
        <w:rPr>
          <w:rFonts w:ascii="Calibri" w:hAnsi="Calibri" w:eastAsia="Calibri" w:cs="Calibri"/>
          <w:b/>
          <w:bCs/>
          <w:color w:val="EE0000"/>
          <w:u w:val="single"/>
        </w:rPr>
        <w:t>NÁCVIKY:</w:t>
      </w:r>
    </w:p>
    <w:p w14:paraId="7E5AD262">
      <w:pPr>
        <w:spacing w:after="0" w:line="240" w:lineRule="auto"/>
        <w:ind w:left="4449" w:right="-20"/>
        <w:rPr>
          <w:rFonts w:ascii="Calibri" w:hAnsi="Calibri" w:eastAsia="Calibri" w:cs="Calibri"/>
          <w:b/>
          <w:bCs/>
          <w:color w:val="000000"/>
        </w:rPr>
      </w:pPr>
    </w:p>
    <w:p w14:paraId="028CCE91">
      <w:pPr>
        <w:spacing w:after="0" w:line="240" w:lineRule="auto"/>
        <w:ind w:left="4449" w:right="-20"/>
        <w:rPr>
          <w:rFonts w:ascii="Calibri" w:hAnsi="Calibri" w:eastAsia="Calibri" w:cs="Calibri"/>
          <w:b/>
          <w:bCs/>
          <w:color w:val="000000"/>
        </w:rPr>
      </w:pPr>
      <w:r>
        <w:rPr>
          <w:rFonts w:ascii="Calibri" w:hAnsi="Calibri" w:eastAsia="Calibri" w:cs="Calibri"/>
          <w:b/>
          <w:bCs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7059295" cy="2672080"/>
            <wp:effectExtent l="0" t="0" r="8255" b="0"/>
            <wp:wrapTight wrapText="bothSides">
              <wp:wrapPolygon>
                <wp:start x="0" y="0"/>
                <wp:lineTo x="0" y="21405"/>
                <wp:lineTo x="21567" y="21405"/>
                <wp:lineTo x="21567" y="0"/>
                <wp:lineTo x="0" y="0"/>
              </wp:wrapPolygon>
            </wp:wrapTight>
            <wp:docPr id="151303165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31659" name="Obrázok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71A7B">
      <w:pPr>
        <w:spacing w:after="0" w:line="240" w:lineRule="auto"/>
        <w:ind w:left="4449" w:right="-20"/>
        <w:rPr>
          <w:rFonts w:ascii="Calibri" w:hAnsi="Calibri" w:eastAsia="Calibri" w:cs="Calibri"/>
          <w:b/>
          <w:bCs/>
          <w:color w:val="000000"/>
        </w:rPr>
      </w:pPr>
    </w:p>
    <w:p w14:paraId="485B0A87">
      <w:pPr>
        <w:spacing w:after="0" w:line="240" w:lineRule="auto"/>
        <w:ind w:left="4449" w:right="-20"/>
        <w:rPr>
          <w:rFonts w:ascii="Calibri" w:hAnsi="Calibri" w:eastAsia="Calibri" w:cs="Calibri"/>
          <w:b/>
          <w:bCs/>
          <w:color w:val="000000"/>
        </w:rPr>
      </w:pPr>
      <w:r>
        <w:rPr>
          <w:rFonts w:ascii="Calibri" w:hAnsi="Calibri" w:eastAsia="Calibri" w:cs="Calibri"/>
          <w:b/>
          <w:bCs/>
          <w:color w:val="000000"/>
        </w:rPr>
        <w:t>Vo</w:t>
      </w:r>
      <w:r>
        <w:rPr>
          <w:rFonts w:ascii="Calibri" w:hAnsi="Calibri" w:eastAsia="Calibri" w:cs="Calibri"/>
          <w:b/>
          <w:bCs/>
          <w:color w:val="000000"/>
          <w:spacing w:val="1"/>
        </w:rPr>
        <w:t>zí</w:t>
      </w:r>
      <w:r>
        <w:rPr>
          <w:rFonts w:ascii="Calibri" w:hAnsi="Calibri" w:eastAsia="Calibri" w:cs="Calibri"/>
          <w:b/>
          <w:bCs/>
          <w:color w:val="000000"/>
        </w:rPr>
        <w:t>k</w:t>
      </w:r>
      <w:r>
        <w:rPr>
          <w:rFonts w:ascii="Calibri" w:hAnsi="Calibri" w:eastAsia="Calibri" w:cs="Calibri"/>
          <w:color w:val="000000"/>
          <w:spacing w:val="-1"/>
        </w:rPr>
        <w:t xml:space="preserve"> </w:t>
      </w:r>
      <w:r>
        <w:rPr>
          <w:rFonts w:ascii="Calibri" w:hAnsi="Calibri" w:eastAsia="Calibri" w:cs="Calibri"/>
          <w:b/>
          <w:bCs/>
          <w:color w:val="000000"/>
        </w:rPr>
        <w:t>na</w:t>
      </w:r>
      <w:r>
        <w:rPr>
          <w:rFonts w:ascii="Calibri" w:hAnsi="Calibri" w:eastAsia="Calibri" w:cs="Calibri"/>
          <w:color w:val="000000"/>
        </w:rPr>
        <w:t xml:space="preserve"> </w:t>
      </w:r>
      <w:r>
        <w:rPr>
          <w:rFonts w:ascii="Calibri" w:hAnsi="Calibri" w:eastAsia="Calibri" w:cs="Calibri"/>
          <w:b/>
          <w:bCs/>
          <w:color w:val="EE0000"/>
          <w:u w:val="single"/>
        </w:rPr>
        <w:t>NÁCVIKY:</w:t>
      </w:r>
    </w:p>
    <w:p w14:paraId="485B0A88">
      <w:pPr>
        <w:spacing w:after="0" w:line="43" w:lineRule="exact"/>
        <w:rPr>
          <w:rFonts w:ascii="Calibri" w:hAnsi="Calibri" w:eastAsia="Calibri" w:cs="Calibri"/>
          <w:sz w:val="4"/>
          <w:szCs w:val="4"/>
        </w:rPr>
      </w:pPr>
      <w:r>
        <w:rPr>
          <w:rFonts w:ascii="Calibri" w:hAnsi="Calibri" w:eastAsia="Calibri" w:cs="Calibri"/>
          <w:sz w:val="4"/>
          <w:szCs w:val="4"/>
        </w:rPr>
        <w:drawing>
          <wp:inline distT="0" distB="0" distL="0" distR="0">
            <wp:extent cx="4915535" cy="2085975"/>
            <wp:effectExtent l="0" t="0" r="0" b="9525"/>
            <wp:docPr id="97398729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87290" name="Obrázok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0AC6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09DD7F7D">
      <w:pPr>
        <w:spacing w:after="0" w:line="240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-264795</wp:posOffset>
            </wp:positionH>
            <wp:positionV relativeFrom="paragraph">
              <wp:posOffset>76200</wp:posOffset>
            </wp:positionV>
            <wp:extent cx="3924300" cy="2209800"/>
            <wp:effectExtent l="0" t="0" r="0" b="0"/>
            <wp:wrapNone/>
            <wp:docPr id="1025273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273721" name="Obrázok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663" cy="221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4E956D">
      <w:pPr>
        <w:spacing w:after="0" w:line="240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3800475</wp:posOffset>
            </wp:positionH>
            <wp:positionV relativeFrom="paragraph">
              <wp:posOffset>28575</wp:posOffset>
            </wp:positionV>
            <wp:extent cx="3610610" cy="2095500"/>
            <wp:effectExtent l="0" t="0" r="8890" b="0"/>
            <wp:wrapNone/>
            <wp:docPr id="5732010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20107" name="Obrázok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365" cy="209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39C6A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7903A989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3CDB778D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1B1F669D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6F80D13A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401FD035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0E390EA9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596EC3E6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7C549B74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32E81EFE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43A35ADB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1A0E6328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29307D31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5625225F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65C46F5D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083F7DE1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15CB4147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79F63F29">
      <w:pPr>
        <w:spacing w:after="0" w:line="240" w:lineRule="exact"/>
        <w:jc w:val="center"/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</w:pPr>
      <w:r>
        <w:rPr>
          <w:rFonts w:ascii="Calibri" w:hAnsi="Calibri" w:eastAsia="Times New Roman" w:cs="Calibri"/>
          <w:b/>
          <w:bCs/>
          <w:sz w:val="28"/>
          <w:szCs w:val="28"/>
        </w:rPr>
        <w:t>AUTO na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  <w:t>KRÁTKE TRATE:</w:t>
      </w:r>
    </w:p>
    <w:p w14:paraId="17088A78">
      <w:pPr>
        <w:spacing w:after="0" w:line="240" w:lineRule="exact"/>
        <w:jc w:val="center"/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</w:pPr>
      <w:r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6248400" cy="2371725"/>
            <wp:effectExtent l="0" t="0" r="0" b="0"/>
            <wp:wrapNone/>
            <wp:docPr id="9441353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35335" name="Obrázok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371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4EEAE">
      <w:pPr>
        <w:spacing w:after="0" w:line="240" w:lineRule="exact"/>
        <w:jc w:val="center"/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</w:pPr>
    </w:p>
    <w:p w14:paraId="394D829F">
      <w:pPr>
        <w:spacing w:after="0" w:line="240" w:lineRule="exact"/>
        <w:jc w:val="center"/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</w:pPr>
    </w:p>
    <w:p w14:paraId="5FB4319B">
      <w:pPr>
        <w:spacing w:after="0" w:line="240" w:lineRule="exact"/>
        <w:jc w:val="center"/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</w:pPr>
    </w:p>
    <w:p w14:paraId="7E6FF88C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513DFB26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00FECED1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1C931DDC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71CEF56A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2B478045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23CD9A97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069D4D7B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6153150" cy="2125980"/>
            <wp:effectExtent l="0" t="0" r="0" b="8255"/>
            <wp:wrapNone/>
            <wp:docPr id="17283590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59044" name="Obrázok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12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220D11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55609FA4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04E40D64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79E0E13A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3EEC9C32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731FB8C3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0C9B206D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5C894581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33D33974">
      <w:pPr>
        <w:spacing w:after="0" w:line="240" w:lineRule="exact"/>
        <w:jc w:val="center"/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</w:pPr>
      <w:r>
        <w:rPr>
          <w:rFonts w:ascii="Calibri" w:hAnsi="Calibri" w:eastAsia="Times New Roman" w:cs="Calibri"/>
          <w:b/>
          <w:bCs/>
          <w:sz w:val="28"/>
          <w:szCs w:val="28"/>
        </w:rPr>
        <w:t>AUTO na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EE0000"/>
          <w:sz w:val="32"/>
          <w:szCs w:val="32"/>
          <w:u w:val="single"/>
        </w:rPr>
        <w:t>STREDNÉ TRATE:</w:t>
      </w:r>
    </w:p>
    <w:p w14:paraId="22B616E0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62230</wp:posOffset>
            </wp:positionV>
            <wp:extent cx="6038850" cy="2241550"/>
            <wp:effectExtent l="0" t="0" r="0" b="6350"/>
            <wp:wrapNone/>
            <wp:docPr id="4173400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40027" name="Obrázok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24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EF024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5C3C4D44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0A6618D6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1226F721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5F798A10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5A8CD303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65F63F82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23E9B4EE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6225540" cy="2209800"/>
            <wp:effectExtent l="0" t="0" r="4445" b="0"/>
            <wp:wrapNone/>
            <wp:docPr id="32686259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62595" name="Obrázok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464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EE1B9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17148BC7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4C1A1D33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25B4C3A2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06031615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3134D531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35EB9C95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76D99EF1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38E44A45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1351A46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FF0000"/>
          <w:u w:val="single"/>
        </w:rPr>
        <w:t>Výbor OZ CHPH Spiš upozorňuje predsedov a výcvikárov ZO, aby kapacita košov na jednotlivé preteky bola dodržiavana z dôvodu kooperácie a spolupráce z OZ SNV.  Výbor OZ si vyhradzuje právo na poníženie pridelených košov na jednotlivé preteky podľa  počtu nakošovaných holubov.</w:t>
      </w:r>
      <w:r>
        <w:rPr>
          <w:rFonts w:ascii="Times New Roman" w:hAnsi="Times New Roman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 w14:paraId="0E1B99FE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</w:p>
    <w:p w14:paraId="485B0C0D">
      <w:pPr>
        <w:spacing w:after="0" w:line="240" w:lineRule="auto"/>
        <w:ind w:right="-20"/>
        <w:jc w:val="center"/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</w:pP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Nahl</w:t>
      </w:r>
      <w:r>
        <w:rPr>
          <w:rFonts w:ascii="Calibri" w:hAnsi="Calibri" w:eastAsia="Calibri" w:cs="Calibri"/>
          <w:b/>
          <w:bCs/>
          <w:i/>
          <w:iCs/>
          <w:color w:val="000000"/>
          <w:spacing w:val="1"/>
          <w:sz w:val="36"/>
          <w:szCs w:val="36"/>
        </w:rPr>
        <w:t>á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šky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i/>
          <w:iCs/>
          <w:color w:val="000000"/>
          <w:spacing w:val="-3"/>
          <w:sz w:val="36"/>
          <w:szCs w:val="36"/>
        </w:rPr>
        <w:t>k</w:t>
      </w:r>
      <w:r>
        <w:rPr>
          <w:rFonts w:ascii="Calibri" w:hAnsi="Calibri" w:eastAsia="Calibri" w:cs="Calibri"/>
          <w:b/>
          <w:bCs/>
          <w:i/>
          <w:iCs/>
          <w:color w:val="000000"/>
          <w:spacing w:val="1"/>
          <w:sz w:val="36"/>
          <w:szCs w:val="36"/>
        </w:rPr>
        <w:t>o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šov</w:t>
      </w:r>
      <w:r>
        <w:rPr>
          <w:rFonts w:ascii="Calibri" w:hAnsi="Calibri" w:eastAsia="Calibri" w:cs="Calibri"/>
          <w:color w:val="000000"/>
          <w:spacing w:val="-1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a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i/>
          <w:iCs/>
          <w:color w:val="000000"/>
          <w:spacing w:val="-1"/>
          <w:sz w:val="36"/>
          <w:szCs w:val="36"/>
        </w:rPr>
        <w:t>h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o</w:t>
      </w:r>
      <w:r>
        <w:rPr>
          <w:rFonts w:ascii="Calibri" w:hAnsi="Calibri" w:eastAsia="Calibri" w:cs="Calibri"/>
          <w:b/>
          <w:bCs/>
          <w:i/>
          <w:iCs/>
          <w:color w:val="000000"/>
          <w:spacing w:val="-1"/>
          <w:sz w:val="36"/>
          <w:szCs w:val="36"/>
        </w:rPr>
        <w:t>lu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b</w:t>
      </w:r>
      <w:r>
        <w:rPr>
          <w:rFonts w:ascii="Calibri" w:hAnsi="Calibri" w:eastAsia="Calibri" w:cs="Calibri"/>
          <w:b/>
          <w:bCs/>
          <w:i/>
          <w:iCs/>
          <w:color w:val="000000"/>
          <w:spacing w:val="2"/>
          <w:sz w:val="36"/>
          <w:szCs w:val="36"/>
        </w:rPr>
        <w:t>o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v</w:t>
      </w:r>
      <w:r>
        <w:rPr>
          <w:rFonts w:ascii="Calibri" w:hAnsi="Calibri" w:eastAsia="Calibri" w:cs="Calibri"/>
          <w:color w:val="000000"/>
          <w:spacing w:val="-4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i/>
          <w:iCs/>
          <w:color w:val="000000"/>
          <w:spacing w:val="1"/>
          <w:sz w:val="36"/>
          <w:szCs w:val="36"/>
        </w:rPr>
        <w:t>n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a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i/>
          <w:iCs/>
          <w:color w:val="000000"/>
          <w:spacing w:val="-1"/>
          <w:sz w:val="36"/>
          <w:szCs w:val="36"/>
        </w:rPr>
        <w:t>s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e</w:t>
      </w:r>
      <w:r>
        <w:rPr>
          <w:rFonts w:ascii="Calibri" w:hAnsi="Calibri" w:eastAsia="Calibri" w:cs="Calibri"/>
          <w:b/>
          <w:bCs/>
          <w:i/>
          <w:iCs/>
          <w:color w:val="000000"/>
          <w:spacing w:val="-1"/>
          <w:sz w:val="36"/>
          <w:szCs w:val="36"/>
        </w:rPr>
        <w:t>z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ónu</w:t>
      </w:r>
      <w:r>
        <w:rPr>
          <w:rFonts w:ascii="Calibri" w:hAnsi="Calibri" w:eastAsia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2</w:t>
      </w:r>
      <w:r>
        <w:rPr>
          <w:rFonts w:ascii="Calibri" w:hAnsi="Calibri" w:eastAsia="Calibri" w:cs="Calibri"/>
          <w:b/>
          <w:bCs/>
          <w:i/>
          <w:iCs/>
          <w:color w:val="000000"/>
          <w:spacing w:val="-1"/>
          <w:sz w:val="36"/>
          <w:szCs w:val="36"/>
        </w:rPr>
        <w:t>0</w:t>
      </w:r>
      <w:r>
        <w:rPr>
          <w:rFonts w:ascii="Calibri" w:hAnsi="Calibri" w:eastAsia="Calibri" w:cs="Calibri"/>
          <w:b/>
          <w:bCs/>
          <w:i/>
          <w:iCs/>
          <w:color w:val="000000"/>
          <w:sz w:val="36"/>
          <w:szCs w:val="36"/>
        </w:rPr>
        <w:t>26</w:t>
      </w:r>
    </w:p>
    <w:p w14:paraId="3DF6546E">
      <w:pPr>
        <w:spacing w:after="0" w:line="240" w:lineRule="auto"/>
        <w:ind w:left="1262" w:right="-20"/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</w:pPr>
    </w:p>
    <w:tbl>
      <w:tblPr>
        <w:tblStyle w:val="3"/>
        <w:tblW w:w="10929" w:type="dxa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97"/>
        <w:gridCol w:w="1921"/>
        <w:gridCol w:w="992"/>
        <w:gridCol w:w="832"/>
        <w:gridCol w:w="832"/>
        <w:gridCol w:w="882"/>
        <w:gridCol w:w="882"/>
        <w:gridCol w:w="853"/>
        <w:gridCol w:w="845"/>
        <w:gridCol w:w="845"/>
        <w:gridCol w:w="148"/>
      </w:tblGrid>
      <w:tr w14:paraId="302839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8" w:type="dxa"/>
          <w:trHeight w:val="516" w:hRule="atLeast"/>
        </w:trPr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7C781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ZO</w:t>
            </w:r>
            <w:r>
              <w:rPr>
                <w:rFonts w:ascii="Calibri" w:hAnsi="Calibri" w:eastAsia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CHPH</w:t>
            </w:r>
          </w:p>
        </w:tc>
        <w:tc>
          <w:tcPr>
            <w:tcW w:w="19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1E4F5"/>
            <w:vAlign w:val="center"/>
          </w:tcPr>
          <w:p w14:paraId="2B191E3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Nácviky + KT (koše)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C000"/>
            <w:vAlign w:val="center"/>
          </w:tcPr>
          <w:p w14:paraId="7DA925F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 (koše)</w:t>
            </w:r>
          </w:p>
        </w:tc>
        <w:tc>
          <w:tcPr>
            <w:tcW w:w="8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5D22ED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Forst 1</w:t>
            </w:r>
          </w:p>
        </w:tc>
        <w:tc>
          <w:tcPr>
            <w:tcW w:w="8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2003964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Forst 2</w:t>
            </w:r>
          </w:p>
        </w:tc>
        <w:tc>
          <w:tcPr>
            <w:tcW w:w="8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44A9ED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Miedzyr. MJS</w:t>
            </w:r>
          </w:p>
        </w:tc>
        <w:tc>
          <w:tcPr>
            <w:tcW w:w="8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45FAC6B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Miedzyr. 2</w:t>
            </w:r>
          </w:p>
        </w:tc>
        <w:tc>
          <w:tcPr>
            <w:tcW w:w="8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40A5DEA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Deminn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365C734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Gardel. 1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000000" w:fill="F2CEED"/>
            <w:vAlign w:val="center"/>
          </w:tcPr>
          <w:p w14:paraId="13BF623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Gardel. 2</w:t>
            </w:r>
          </w:p>
        </w:tc>
      </w:tr>
      <w:tr w14:paraId="52DE6C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8" w:type="dxa"/>
          <w:trHeight w:val="499" w:hRule="atLeast"/>
        </w:trPr>
        <w:tc>
          <w:tcPr>
            <w:tcW w:w="18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306CE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RICHNAVA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0804</w:t>
            </w:r>
          </w:p>
        </w:tc>
        <w:tc>
          <w:tcPr>
            <w:tcW w:w="19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E4F5"/>
            <w:vAlign w:val="center"/>
          </w:tcPr>
          <w:p w14:paraId="66CDE2D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12(+6 na nácvik)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C000"/>
            <w:vAlign w:val="center"/>
          </w:tcPr>
          <w:p w14:paraId="0384D3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19BAB30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54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2A72D91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46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12FE9D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4CE6307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8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35DD879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0EA68CB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000000" w:fill="F2CEED"/>
            <w:vAlign w:val="center"/>
          </w:tcPr>
          <w:p w14:paraId="2670DD1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14:paraId="30B31C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0" w:hRule="atLeast"/>
        </w:trPr>
        <w:tc>
          <w:tcPr>
            <w:tcW w:w="1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06D64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577BD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36F8B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EF755E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76738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3B272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5B1CCC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6CBF7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F8F2F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A8CFDC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F9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14:paraId="6744BE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0" w:hRule="atLeast"/>
        </w:trPr>
        <w:tc>
          <w:tcPr>
            <w:tcW w:w="18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6A7F6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SP.KAPITULA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0802</w:t>
            </w:r>
          </w:p>
        </w:tc>
        <w:tc>
          <w:tcPr>
            <w:tcW w:w="19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E4F5"/>
            <w:vAlign w:val="center"/>
          </w:tcPr>
          <w:p w14:paraId="2AA6663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C000"/>
            <w:vAlign w:val="center"/>
          </w:tcPr>
          <w:p w14:paraId="4CAB1C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5B62C58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187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7741887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157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281D19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157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7F6F7AD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157</w:t>
            </w:r>
          </w:p>
        </w:tc>
        <w:tc>
          <w:tcPr>
            <w:tcW w:w="8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72C82DE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049689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000000" w:fill="F2CEED"/>
            <w:vAlign w:val="center"/>
          </w:tcPr>
          <w:p w14:paraId="1E38348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41</w:t>
            </w:r>
          </w:p>
        </w:tc>
        <w:tc>
          <w:tcPr>
            <w:tcW w:w="148" w:type="dxa"/>
            <w:vAlign w:val="center"/>
          </w:tcPr>
          <w:p w14:paraId="6D4410C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80D7C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0" w:hRule="atLeast"/>
        </w:trPr>
        <w:tc>
          <w:tcPr>
            <w:tcW w:w="1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4DC38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52789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E835C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65059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943EF5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401352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32143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3E839C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4BB44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B5052B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1725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14:paraId="409D8B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0" w:hRule="atLeast"/>
        </w:trPr>
        <w:tc>
          <w:tcPr>
            <w:tcW w:w="18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5DF5B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ZAHURA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0803</w:t>
            </w:r>
          </w:p>
        </w:tc>
        <w:tc>
          <w:tcPr>
            <w:tcW w:w="19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E4F5"/>
            <w:vAlign w:val="center"/>
          </w:tcPr>
          <w:p w14:paraId="47A931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C000"/>
            <w:vAlign w:val="center"/>
          </w:tcPr>
          <w:p w14:paraId="40E731C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006E5A2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47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2484FAA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1C90E83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7E2A05A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  <w:tc>
          <w:tcPr>
            <w:tcW w:w="8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2D287EB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059167C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000000" w:fill="F2CEED"/>
            <w:vAlign w:val="center"/>
          </w:tcPr>
          <w:p w14:paraId="3647137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148" w:type="dxa"/>
            <w:vAlign w:val="center"/>
          </w:tcPr>
          <w:p w14:paraId="5FC26B5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EFDDD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0" w:hRule="atLeast"/>
        </w:trPr>
        <w:tc>
          <w:tcPr>
            <w:tcW w:w="1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0DE55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23A65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B2893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46E2D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782B9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2E0F0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02ABE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8A61A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D1924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0E6B94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340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14:paraId="0C0236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</w:trPr>
        <w:tc>
          <w:tcPr>
            <w:tcW w:w="18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A3C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LEVOČA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0805</w:t>
            </w:r>
          </w:p>
        </w:tc>
        <w:tc>
          <w:tcPr>
            <w:tcW w:w="19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E4F5"/>
            <w:vAlign w:val="center"/>
          </w:tcPr>
          <w:p w14:paraId="25983BF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C000"/>
            <w:vAlign w:val="center"/>
          </w:tcPr>
          <w:p w14:paraId="5C41DD8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22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65DD74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150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7BC9D7F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150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096E02C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130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5C6E72F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130</w:t>
            </w:r>
          </w:p>
        </w:tc>
        <w:tc>
          <w:tcPr>
            <w:tcW w:w="8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143DA80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70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1C62F7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60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000000" w:fill="F2CEED"/>
            <w:vAlign w:val="center"/>
          </w:tcPr>
          <w:p w14:paraId="1BB4E1C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60</w:t>
            </w:r>
          </w:p>
        </w:tc>
        <w:tc>
          <w:tcPr>
            <w:tcW w:w="148" w:type="dxa"/>
            <w:vAlign w:val="center"/>
          </w:tcPr>
          <w:p w14:paraId="0546E66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FAFD6C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" w:hRule="atLeast"/>
        </w:trPr>
        <w:tc>
          <w:tcPr>
            <w:tcW w:w="1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FCCBC2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21AC4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DB726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C13D0C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4FEEF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8F725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2344B5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0FB55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AB849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A09ABF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6A47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14:paraId="623AB1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</w:trPr>
        <w:tc>
          <w:tcPr>
            <w:tcW w:w="18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D0361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MAGURA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0801</w:t>
            </w:r>
          </w:p>
        </w:tc>
        <w:tc>
          <w:tcPr>
            <w:tcW w:w="19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E4F5"/>
            <w:vAlign w:val="center"/>
          </w:tcPr>
          <w:p w14:paraId="69B7CBF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C000"/>
            <w:vAlign w:val="center"/>
          </w:tcPr>
          <w:p w14:paraId="4B19E5F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3B97A63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153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43CF9CD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153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0EC195D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153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1F0C7"/>
            <w:vAlign w:val="center"/>
          </w:tcPr>
          <w:p w14:paraId="339D2A0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153</w:t>
            </w:r>
          </w:p>
        </w:tc>
        <w:tc>
          <w:tcPr>
            <w:tcW w:w="8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2F6108E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85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2CEED"/>
            <w:vAlign w:val="center"/>
          </w:tcPr>
          <w:p w14:paraId="389E99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85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000000" w:fill="F2CEED"/>
            <w:vAlign w:val="center"/>
          </w:tcPr>
          <w:p w14:paraId="37737D5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85</w:t>
            </w:r>
          </w:p>
        </w:tc>
        <w:tc>
          <w:tcPr>
            <w:tcW w:w="148" w:type="dxa"/>
            <w:vAlign w:val="center"/>
          </w:tcPr>
          <w:p w14:paraId="649C7B7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3EFB1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7" w:hRule="atLeast"/>
        </w:trPr>
        <w:tc>
          <w:tcPr>
            <w:tcW w:w="1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C67FB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1E892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80E97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8A9F4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0C4C9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E31DB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F8B04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8E8A3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599A0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476D8E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C185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14:paraId="150618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</w:trPr>
        <w:tc>
          <w:tcPr>
            <w:tcW w:w="1897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5D6836E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SP. BELÁ</w:t>
            </w:r>
            <w:r>
              <w:rPr>
                <w:rFonts w:ascii="Calibri" w:hAnsi="Calibri" w:eastAsia="Times New Roman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–</w:t>
            </w:r>
            <w:r>
              <w:rPr>
                <w:rFonts w:ascii="Calibri" w:hAnsi="Calibri" w:eastAsia="Times New Roman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0806</w:t>
            </w:r>
          </w:p>
        </w:tc>
        <w:tc>
          <w:tcPr>
            <w:tcW w:w="1921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C1E4F5"/>
            <w:vAlign w:val="center"/>
          </w:tcPr>
          <w:p w14:paraId="0210484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10(+ 3 na nácvik)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FC000"/>
            <w:vAlign w:val="center"/>
          </w:tcPr>
          <w:p w14:paraId="45B2141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C1F0C7"/>
            <w:vAlign w:val="center"/>
          </w:tcPr>
          <w:p w14:paraId="5BB90AE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83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C1F0C7"/>
            <w:vAlign w:val="center"/>
          </w:tcPr>
          <w:p w14:paraId="64E3FCE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C1F0C7"/>
            <w:vAlign w:val="center"/>
          </w:tcPr>
          <w:p w14:paraId="196A4AF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C1F0C7"/>
            <w:vAlign w:val="center"/>
          </w:tcPr>
          <w:p w14:paraId="1DC9C04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853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2CEED"/>
            <w:vAlign w:val="center"/>
          </w:tcPr>
          <w:p w14:paraId="5FE2AE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000000" w:fill="F2CEED"/>
            <w:vAlign w:val="center"/>
          </w:tcPr>
          <w:p w14:paraId="16467F0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auto" w:sz="8" w:space="0"/>
            </w:tcBorders>
            <w:shd w:val="clear" w:color="000000" w:fill="F2CEED"/>
            <w:vAlign w:val="center"/>
          </w:tcPr>
          <w:p w14:paraId="2983A6A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148" w:type="dxa"/>
            <w:vAlign w:val="center"/>
          </w:tcPr>
          <w:p w14:paraId="3A9C30B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1B74C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7" w:hRule="atLeast"/>
        </w:trPr>
        <w:tc>
          <w:tcPr>
            <w:tcW w:w="1897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25F70F45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92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1211955F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479C260B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4C6C473E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70F5E7CB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24CA4185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7E405F02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0689CBD0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6F5C963E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auto" w:sz="8" w:space="0"/>
            </w:tcBorders>
            <w:vAlign w:val="center"/>
          </w:tcPr>
          <w:p w14:paraId="4DFCC4C1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003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14:paraId="0B1844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0" w:hRule="atLeast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FFFF00"/>
            <w:noWrap/>
            <w:vAlign w:val="center"/>
          </w:tcPr>
          <w:p w14:paraId="2FFCB06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40"/>
                <w:szCs w:val="40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40"/>
                <w:szCs w:val="40"/>
                <w14:ligatures w14:val="none"/>
              </w:rPr>
              <w:t>SPOLU</w:t>
            </w:r>
          </w:p>
        </w:tc>
        <w:tc>
          <w:tcPr>
            <w:tcW w:w="1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0C08CE2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KT - 112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48D909A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91</w:t>
            </w:r>
          </w:p>
        </w:tc>
        <w:tc>
          <w:tcPr>
            <w:tcW w:w="8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495520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646</w:t>
            </w:r>
          </w:p>
        </w:tc>
        <w:tc>
          <w:tcPr>
            <w:tcW w:w="8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61CA6CC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613</w:t>
            </w:r>
          </w:p>
        </w:tc>
        <w:tc>
          <w:tcPr>
            <w:tcW w:w="8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2DBC3D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582</w:t>
            </w:r>
          </w:p>
        </w:tc>
        <w:tc>
          <w:tcPr>
            <w:tcW w:w="8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299ABE3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576</w:t>
            </w:r>
          </w:p>
        </w:tc>
        <w:tc>
          <w:tcPr>
            <w:tcW w:w="8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307FB29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282</w:t>
            </w:r>
          </w:p>
        </w:tc>
        <w:tc>
          <w:tcPr>
            <w:tcW w:w="8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2DF36C0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264</w:t>
            </w:r>
          </w:p>
        </w:tc>
        <w:tc>
          <w:tcPr>
            <w:tcW w:w="8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6E84173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244</w:t>
            </w:r>
          </w:p>
        </w:tc>
        <w:tc>
          <w:tcPr>
            <w:tcW w:w="148" w:type="dxa"/>
            <w:vAlign w:val="center"/>
          </w:tcPr>
          <w:p w14:paraId="5C7B8E8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C4BD90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0" w:hRule="atLeast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A92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00"/>
            <w:noWrap/>
            <w:vAlign w:val="center"/>
          </w:tcPr>
          <w:p w14:paraId="43F2DE9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Nácv. - 121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320E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1042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9DAC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C145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4F89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282E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529B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E421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" w:type="dxa"/>
            <w:vAlign w:val="center"/>
          </w:tcPr>
          <w:p w14:paraId="70DA932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855C21A">
      <w:pPr>
        <w:spacing w:after="0" w:line="240" w:lineRule="auto"/>
        <w:ind w:left="1262" w:right="-20"/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</w:pPr>
    </w:p>
    <w:p w14:paraId="10B5D213">
      <w:pPr>
        <w:spacing w:after="0" w:line="240" w:lineRule="auto"/>
        <w:ind w:left="1262" w:right="-20"/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</w:pPr>
    </w:p>
    <w:p w14:paraId="4F5ACD55">
      <w:pPr>
        <w:spacing w:after="0" w:line="240" w:lineRule="auto"/>
        <w:ind w:left="1262" w:right="-20"/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</w:pPr>
    </w:p>
    <w:p w14:paraId="485B0C75">
      <w:pPr>
        <w:spacing w:after="0" w:line="240" w:lineRule="auto"/>
        <w:ind w:left="1262" w:right="-20"/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</w:pP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 xml:space="preserve">Časy </w:t>
      </w:r>
      <w:r>
        <w:rPr>
          <w:rFonts w:ascii="Calibri" w:hAnsi="Calibri" w:eastAsia="Calibri" w:cs="Calibri"/>
          <w:b/>
          <w:bCs/>
          <w:color w:val="000000"/>
          <w:spacing w:val="-1"/>
          <w:sz w:val="32"/>
          <w:szCs w:val="32"/>
          <w:u w:val="single"/>
        </w:rPr>
        <w:t>n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as</w:t>
      </w:r>
      <w:r>
        <w:rPr>
          <w:rFonts w:ascii="Calibri" w:hAnsi="Calibri" w:eastAsia="Calibri" w:cs="Calibri"/>
          <w:b/>
          <w:bCs/>
          <w:color w:val="000000"/>
          <w:spacing w:val="3"/>
          <w:sz w:val="32"/>
          <w:szCs w:val="32"/>
          <w:u w:val="single"/>
        </w:rPr>
        <w:t>a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dz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o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v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a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n</w:t>
      </w:r>
      <w:r>
        <w:rPr>
          <w:rFonts w:ascii="Calibri" w:hAnsi="Calibri" w:eastAsia="Calibri" w:cs="Calibri"/>
          <w:b/>
          <w:bCs/>
          <w:color w:val="000000"/>
          <w:spacing w:val="2"/>
          <w:sz w:val="32"/>
          <w:szCs w:val="32"/>
          <w:u w:val="single"/>
        </w:rPr>
        <w:t>i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a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ho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l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u</w:t>
      </w:r>
      <w:r>
        <w:rPr>
          <w:rFonts w:ascii="Calibri" w:hAnsi="Calibri" w:eastAsia="Calibri" w:cs="Calibri"/>
          <w:b/>
          <w:bCs/>
          <w:color w:val="000000"/>
          <w:spacing w:val="-1"/>
          <w:sz w:val="32"/>
          <w:szCs w:val="32"/>
          <w:u w:val="single"/>
        </w:rPr>
        <w:t>b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 xml:space="preserve">ov v 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N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S</w:t>
      </w:r>
      <w:r>
        <w:rPr>
          <w:rFonts w:ascii="Calibri" w:hAnsi="Calibri" w:eastAsia="Calibri" w:cs="Calibri"/>
          <w:b/>
          <w:bCs/>
          <w:color w:val="000000"/>
          <w:spacing w:val="2"/>
          <w:sz w:val="32"/>
          <w:szCs w:val="3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na</w:t>
      </w:r>
      <w:r>
        <w:rPr>
          <w:rFonts w:ascii="Calibri" w:hAnsi="Calibri" w:eastAsia="Calibri" w:cs="Calibri"/>
          <w:b/>
          <w:bCs/>
          <w:color w:val="000000"/>
          <w:spacing w:val="2"/>
          <w:sz w:val="32"/>
          <w:szCs w:val="3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j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e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d</w:t>
      </w:r>
      <w:r>
        <w:rPr>
          <w:rFonts w:ascii="Calibri" w:hAnsi="Calibri" w:eastAsia="Calibri" w:cs="Calibri"/>
          <w:b/>
          <w:bCs/>
          <w:color w:val="000000"/>
          <w:spacing w:val="-1"/>
          <w:sz w:val="32"/>
          <w:szCs w:val="32"/>
          <w:u w:val="single"/>
        </w:rPr>
        <w:t>n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ot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l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i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v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é</w:t>
      </w:r>
      <w:r>
        <w:rPr>
          <w:rFonts w:ascii="Calibri" w:hAnsi="Calibri" w:eastAsia="Calibri" w:cs="Calibri"/>
          <w:b/>
          <w:bCs/>
          <w:color w:val="000000"/>
          <w:spacing w:val="2"/>
          <w:sz w:val="32"/>
          <w:szCs w:val="3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ná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c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v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ik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y</w:t>
      </w:r>
      <w:r>
        <w:rPr>
          <w:rFonts w:ascii="Calibri" w:hAnsi="Calibri" w:eastAsia="Calibri" w:cs="Calibri"/>
          <w:b/>
          <w:bCs/>
          <w:color w:val="000000"/>
          <w:spacing w:val="71"/>
          <w:sz w:val="32"/>
          <w:szCs w:val="3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a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p</w:t>
      </w:r>
      <w:r>
        <w:rPr>
          <w:rFonts w:ascii="Calibri" w:hAnsi="Calibri" w:eastAsia="Calibri" w:cs="Calibri"/>
          <w:b/>
          <w:bCs/>
          <w:color w:val="000000"/>
          <w:spacing w:val="-1"/>
          <w:sz w:val="32"/>
          <w:szCs w:val="32"/>
          <w:u w:val="single"/>
        </w:rPr>
        <w:t>r</w:t>
      </w:r>
      <w:r>
        <w:rPr>
          <w:rFonts w:ascii="Calibri" w:hAnsi="Calibri" w:eastAsia="Calibri" w:cs="Calibri"/>
          <w:b/>
          <w:bCs/>
          <w:color w:val="000000"/>
          <w:spacing w:val="2"/>
          <w:sz w:val="32"/>
          <w:szCs w:val="32"/>
          <w:u w:val="single"/>
        </w:rPr>
        <w:t>e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te</w:t>
      </w:r>
      <w:r>
        <w:rPr>
          <w:rFonts w:ascii="Calibri" w:hAnsi="Calibri" w:eastAsia="Calibri" w:cs="Calibri"/>
          <w:b/>
          <w:bCs/>
          <w:color w:val="000000"/>
          <w:spacing w:val="1"/>
          <w:sz w:val="32"/>
          <w:szCs w:val="32"/>
          <w:u w:val="single"/>
        </w:rPr>
        <w:t>k</w:t>
      </w:r>
      <w:r>
        <w:rPr>
          <w:rFonts w:ascii="Calibri" w:hAnsi="Calibri" w:eastAsia="Calibri" w:cs="Calibri"/>
          <w:b/>
          <w:bCs/>
          <w:color w:val="000000"/>
          <w:sz w:val="32"/>
          <w:szCs w:val="32"/>
          <w:u w:val="single"/>
        </w:rPr>
        <w:t>y</w:t>
      </w:r>
    </w:p>
    <w:p w14:paraId="485B0C76">
      <w:pPr>
        <w:spacing w:after="0" w:line="240" w:lineRule="exact"/>
        <w:rPr>
          <w:rFonts w:ascii="Calibri" w:hAnsi="Calibri" w:eastAsia="Calibri" w:cs="Calibri"/>
        </w:rPr>
      </w:pPr>
    </w:p>
    <w:p w14:paraId="6AA69032">
      <w:pPr>
        <w:spacing w:after="0" w:line="240" w:lineRule="exact"/>
        <w:rPr>
          <w:rFonts w:ascii="Calibri" w:hAnsi="Calibri" w:eastAsia="Calibri" w:cs="Calibri"/>
        </w:rPr>
      </w:pPr>
    </w:p>
    <w:p w14:paraId="0DE82EA7">
      <w:pPr>
        <w:spacing w:after="0" w:line="240" w:lineRule="exact"/>
        <w:rPr>
          <w:rFonts w:ascii="Calibri" w:hAnsi="Calibri" w:eastAsia="Calibri" w:cs="Calibri"/>
        </w:rPr>
      </w:pPr>
    </w:p>
    <w:p w14:paraId="485B0C77">
      <w:pPr>
        <w:spacing w:after="2" w:line="120" w:lineRule="exact"/>
        <w:rPr>
          <w:rFonts w:ascii="Calibri" w:hAnsi="Calibri" w:eastAsia="Calibri" w:cs="Calibri"/>
          <w:sz w:val="12"/>
          <w:szCs w:val="12"/>
        </w:rPr>
      </w:pPr>
    </w:p>
    <w:p w14:paraId="485B0C78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  <w:u w:val="single"/>
        </w:rPr>
        <w:t>N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á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  <w:u w:val="single"/>
        </w:rPr>
        <w:t>c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  <w:u w:val="single"/>
        </w:rPr>
        <w:t>vi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  <w:u w:val="single"/>
        </w:rPr>
        <w:t>k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y:</w:t>
      </w:r>
    </w:p>
    <w:p w14:paraId="485B0C79">
      <w:pPr>
        <w:spacing w:after="0" w:line="44" w:lineRule="exact"/>
        <w:rPr>
          <w:rFonts w:ascii="Calibri" w:hAnsi="Calibri" w:eastAsia="Calibri" w:cs="Calibri"/>
          <w:sz w:val="4"/>
          <w:szCs w:val="4"/>
        </w:rPr>
      </w:pPr>
    </w:p>
    <w:tbl>
      <w:tblPr>
        <w:tblStyle w:val="3"/>
        <w:tblW w:w="10851" w:type="dxa"/>
        <w:tblInd w:w="25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520"/>
        <w:gridCol w:w="3748"/>
        <w:gridCol w:w="3583"/>
      </w:tblGrid>
      <w:tr w14:paraId="485B0C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7A">
            <w:pPr>
              <w:spacing w:before="6" w:after="0" w:line="240" w:lineRule="auto"/>
              <w:ind w:left="163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NS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7B">
            <w:pPr>
              <w:spacing w:before="6" w:after="0" w:line="240" w:lineRule="auto"/>
              <w:ind w:left="152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prí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2"/>
                <w:sz w:val="22"/>
                <w:szCs w:val="22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7C">
            <w:pPr>
              <w:spacing w:before="6" w:after="0" w:line="240" w:lineRule="auto"/>
              <w:ind w:left="1449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od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7E">
            <w:pPr>
              <w:spacing w:before="6" w:after="0" w:line="240" w:lineRule="auto"/>
              <w:ind w:left="127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RICHNAVA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7F">
            <w:pPr>
              <w:spacing w:before="6" w:after="0" w:line="240" w:lineRule="auto"/>
              <w:ind w:left="147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5:45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0">
            <w:pPr>
              <w:spacing w:before="6" w:after="0" w:line="240" w:lineRule="auto"/>
              <w:ind w:left="141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6: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06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2">
            <w:pPr>
              <w:spacing w:before="6" w:after="0" w:line="240" w:lineRule="auto"/>
              <w:ind w:left="137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ZAHURA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3">
            <w:pPr>
              <w:spacing w:before="6" w:after="0" w:line="240" w:lineRule="auto"/>
              <w:ind w:left="147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6:35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4">
            <w:pPr>
              <w:spacing w:before="6" w:after="0" w:line="240" w:lineRule="auto"/>
              <w:ind w:left="139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6:45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6">
            <w:pPr>
              <w:spacing w:before="8" w:after="0" w:line="240" w:lineRule="auto"/>
              <w:ind w:left="116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SP: KAPITULA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7">
            <w:pPr>
              <w:spacing w:before="8" w:after="0" w:line="240" w:lineRule="auto"/>
              <w:ind w:left="147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7:05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8">
            <w:pPr>
              <w:spacing w:before="8" w:after="0" w:line="240" w:lineRule="auto"/>
              <w:ind w:left="139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7:15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A">
            <w:pPr>
              <w:spacing w:before="8" w:after="0" w:line="240" w:lineRule="auto"/>
              <w:ind w:left="139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LEVOČA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B">
            <w:pPr>
              <w:spacing w:before="8" w:after="0" w:line="240" w:lineRule="auto"/>
              <w:ind w:left="147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7:50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C">
            <w:pPr>
              <w:spacing w:before="8" w:after="0" w:line="240" w:lineRule="auto"/>
              <w:ind w:left="139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8:05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E">
            <w:pPr>
              <w:spacing w:before="8" w:after="0" w:line="240" w:lineRule="auto"/>
              <w:ind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                SP. BELÁ + MAGURA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8F">
            <w:pPr>
              <w:spacing w:before="8" w:after="0" w:line="240" w:lineRule="auto"/>
              <w:ind w:left="1418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8: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50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0">
            <w:pPr>
              <w:spacing w:before="8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 9: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10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</w:tbl>
    <w:p w14:paraId="71C609E3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32D01B15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69625536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0461A462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438F516A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4E0BE9A1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0D9EAB12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6D429EC1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203D581A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11E81266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75DF4FB9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485B0C93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P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  <w:u w:val="single"/>
        </w:rPr>
        <w:t>r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ete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  <w:u w:val="single"/>
        </w:rPr>
        <w:t>k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y</w:t>
      </w:r>
      <w:r>
        <w:rPr>
          <w:rFonts w:ascii="Calibri" w:hAnsi="Calibri" w:eastAsia="Calibri" w:cs="Calibri"/>
          <w:b/>
          <w:bCs/>
          <w:color w:val="000000"/>
          <w:spacing w:val="49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do 300 km(do 27.5.2026)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  <w:u w:val="single"/>
        </w:rPr>
        <w:t>:</w:t>
      </w:r>
    </w:p>
    <w:p w14:paraId="485B0C94">
      <w:pPr>
        <w:spacing w:after="113" w:line="240" w:lineRule="exact"/>
        <w:rPr>
          <w:rFonts w:ascii="Calibri" w:hAnsi="Calibri" w:eastAsia="Calibri" w:cs="Calibri"/>
        </w:rPr>
      </w:pPr>
    </w:p>
    <w:tbl>
      <w:tblPr>
        <w:tblStyle w:val="3"/>
        <w:tblW w:w="10851" w:type="dxa"/>
        <w:tblInd w:w="25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520"/>
        <w:gridCol w:w="3748"/>
        <w:gridCol w:w="3583"/>
      </w:tblGrid>
      <w:tr w14:paraId="485B0C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5">
            <w:pPr>
              <w:spacing w:before="6" w:after="0" w:line="240" w:lineRule="auto"/>
              <w:ind w:left="163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NS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6">
            <w:pPr>
              <w:spacing w:before="6" w:after="0" w:line="240" w:lineRule="auto"/>
              <w:ind w:left="152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prí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2"/>
                <w:sz w:val="22"/>
                <w:szCs w:val="22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7">
            <w:pPr>
              <w:spacing w:before="6" w:after="0" w:line="240" w:lineRule="auto"/>
              <w:ind w:left="1449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od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9">
            <w:pPr>
              <w:spacing w:before="6" w:after="0" w:line="240" w:lineRule="auto"/>
              <w:ind w:left="127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RICHNAVA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A">
            <w:pPr>
              <w:spacing w:before="6" w:after="0" w:line="240" w:lineRule="auto"/>
              <w:ind w:left="1418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8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:30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B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8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:4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D">
            <w:pPr>
              <w:spacing w:before="6" w:after="0" w:line="240" w:lineRule="auto"/>
              <w:ind w:left="137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ZAHURA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E">
            <w:pPr>
              <w:spacing w:before="6" w:after="0" w:line="240" w:lineRule="auto"/>
              <w:ind w:left="1418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9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9F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9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20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A1">
            <w:pPr>
              <w:spacing w:before="6" w:after="0" w:line="240" w:lineRule="auto"/>
              <w:ind w:left="116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 xml:space="preserve">     SP.KAPITULA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A2">
            <w:pPr>
              <w:spacing w:before="6" w:after="0" w:line="240" w:lineRule="auto"/>
              <w:ind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9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2"/>
                <w:sz w:val="22"/>
                <w:szCs w:val="22"/>
              </w:rPr>
              <w:t>:3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ho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A3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A5">
            <w:pPr>
              <w:spacing w:before="6" w:after="0" w:line="240" w:lineRule="auto"/>
              <w:ind w:left="1396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LEVOČA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A6">
            <w:pPr>
              <w:spacing w:before="6" w:after="0" w:line="240" w:lineRule="auto"/>
              <w:ind w:left="1418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:25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A7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20:5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7A89EA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C202">
            <w:pPr>
              <w:spacing w:before="6" w:after="0" w:line="240" w:lineRule="auto"/>
              <w:ind w:left="1327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 xml:space="preserve"> SP. BELÁ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8E22">
            <w:pPr>
              <w:spacing w:before="6" w:after="0" w:line="240" w:lineRule="auto"/>
              <w:ind w:left="1418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:3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C8C29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:45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6982BF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78" w:hRule="exact"/>
        </w:trPr>
        <w:tc>
          <w:tcPr>
            <w:tcW w:w="3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134A">
            <w:pPr>
              <w:spacing w:before="6" w:after="0" w:line="240" w:lineRule="auto"/>
              <w:ind w:left="1327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MAGURA</w:t>
            </w:r>
          </w:p>
        </w:tc>
        <w:tc>
          <w:tcPr>
            <w:tcW w:w="3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C776">
            <w:pPr>
              <w:spacing w:before="6" w:after="0" w:line="240" w:lineRule="auto"/>
              <w:ind w:left="1418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22:00 hod</w:t>
            </w:r>
          </w:p>
        </w:tc>
        <w:tc>
          <w:tcPr>
            <w:tcW w:w="3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E1F2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22:15 hod</w:t>
            </w:r>
          </w:p>
        </w:tc>
      </w:tr>
    </w:tbl>
    <w:p w14:paraId="485B0CAD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0B70C791">
      <w:pPr>
        <w:spacing w:after="32" w:line="240" w:lineRule="exact"/>
        <w:rPr>
          <w:rFonts w:ascii="Times New Roman" w:hAnsi="Times New Roman" w:eastAsia="Times New Roman" w:cs="Times New Roman"/>
        </w:rPr>
      </w:pPr>
    </w:p>
    <w:p w14:paraId="485B0CB2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P</w:t>
      </w:r>
      <w:r>
        <w:rPr>
          <w:rFonts w:ascii="Calibri" w:hAnsi="Calibri" w:eastAsia="Calibri" w:cs="Calibri"/>
          <w:b/>
          <w:bCs/>
          <w:color w:val="000000"/>
          <w:spacing w:val="1"/>
          <w:sz w:val="22"/>
          <w:szCs w:val="22"/>
          <w:u w:val="single"/>
        </w:rPr>
        <w:t>r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ete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  <w:u w:val="single"/>
        </w:rPr>
        <w:t>k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y -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2"/>
          <w:sz w:val="22"/>
          <w:szCs w:val="22"/>
          <w:u w:val="single"/>
        </w:rPr>
        <w:t>3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00 –</w:t>
      </w:r>
      <w:r>
        <w:rPr>
          <w:rFonts w:ascii="Calibri" w:hAnsi="Calibri" w:eastAsia="Calibri" w:cs="Calibri"/>
          <w:b/>
          <w:bCs/>
          <w:color w:val="000000"/>
          <w:spacing w:val="-1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  <w:t>500 km(od 27.5.2026):</w:t>
      </w:r>
    </w:p>
    <w:p w14:paraId="60439F03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485B0CB3">
      <w:pPr>
        <w:spacing w:after="0" w:line="44" w:lineRule="exact"/>
        <w:rPr>
          <w:rFonts w:ascii="Calibri" w:hAnsi="Calibri" w:eastAsia="Calibri" w:cs="Calibri"/>
          <w:sz w:val="4"/>
          <w:szCs w:val="4"/>
        </w:rPr>
      </w:pPr>
    </w:p>
    <w:tbl>
      <w:tblPr>
        <w:tblStyle w:val="3"/>
        <w:tblW w:w="10851" w:type="dxa"/>
        <w:tblInd w:w="25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513"/>
        <w:gridCol w:w="3753"/>
        <w:gridCol w:w="3585"/>
      </w:tblGrid>
      <w:tr w14:paraId="485B0C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0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4">
            <w:pPr>
              <w:spacing w:before="6" w:after="0" w:line="240" w:lineRule="auto"/>
              <w:ind w:left="16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NS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5">
            <w:pPr>
              <w:spacing w:before="6" w:after="0" w:line="240" w:lineRule="auto"/>
              <w:ind w:left="1531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prí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2"/>
                <w:sz w:val="22"/>
                <w:szCs w:val="22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6">
            <w:pPr>
              <w:spacing w:before="6" w:after="0" w:line="240" w:lineRule="auto"/>
              <w:ind w:left="1452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od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0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8">
            <w:pPr>
              <w:spacing w:before="6" w:after="0" w:line="240" w:lineRule="auto"/>
              <w:ind w:left="1269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.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KAP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2"/>
                <w:sz w:val="22"/>
                <w:szCs w:val="22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9">
            <w:pPr>
              <w:spacing w:before="6" w:after="0" w:line="240" w:lineRule="auto"/>
              <w:ind w:left="142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16: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4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A">
            <w:pPr>
              <w:spacing w:before="6" w:after="0" w:line="240" w:lineRule="auto"/>
              <w:ind w:left="1339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7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02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C">
            <w:pPr>
              <w:spacing w:before="6" w:after="0" w:line="240" w:lineRule="auto"/>
              <w:ind w:left="1370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RICHNAVA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D">
            <w:pPr>
              <w:spacing w:before="6" w:after="0" w:line="240" w:lineRule="auto"/>
              <w:ind w:left="142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7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:2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BE">
            <w:pPr>
              <w:spacing w:before="6" w:after="0" w:line="240" w:lineRule="auto"/>
              <w:ind w:left="1339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7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:3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2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C0">
            <w:pPr>
              <w:spacing w:before="8" w:after="0" w:line="240" w:lineRule="auto"/>
              <w:ind w:left="116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 xml:space="preserve">    ZAHURA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C1">
            <w:pPr>
              <w:spacing w:before="8" w:after="0" w:line="240" w:lineRule="auto"/>
              <w:ind w:left="142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17:5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C2">
            <w:pPr>
              <w:spacing w:before="8" w:after="0" w:line="240" w:lineRule="auto"/>
              <w:ind w:left="1339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8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15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14:paraId="485B0C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0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C4">
            <w:pPr>
              <w:spacing w:before="6" w:after="0" w:line="240" w:lineRule="auto"/>
              <w:ind w:left="139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LEVOČA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C5">
            <w:pPr>
              <w:spacing w:before="6" w:after="0" w:line="240" w:lineRule="auto"/>
              <w:ind w:left="142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8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:45</w:t>
            </w: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0CC6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9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2"/>
                <w:sz w:val="22"/>
                <w:szCs w:val="22"/>
              </w:rPr>
              <w:t>:10</w:t>
            </w:r>
            <w:r>
              <w:rPr>
                <w:rFonts w:ascii="Calibri" w:hAnsi="Calibri" w:eastAsia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od</w:t>
            </w:r>
          </w:p>
        </w:tc>
      </w:tr>
      <w:tr w14:paraId="402B80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0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775A5">
            <w:pPr>
              <w:spacing w:before="6" w:after="0" w:line="240" w:lineRule="auto"/>
              <w:ind w:left="132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SP. BELÁ</w:t>
            </w:r>
          </w:p>
          <w:p w14:paraId="60394870">
            <w:pPr>
              <w:spacing w:before="6" w:after="0" w:line="240" w:lineRule="auto"/>
              <w:ind w:left="132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MAGURA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DEAF">
            <w:pPr>
              <w:spacing w:before="6" w:after="0" w:line="240" w:lineRule="auto"/>
              <w:ind w:left="142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pacing w:val="1"/>
                <w:sz w:val="22"/>
                <w:szCs w:val="22"/>
              </w:rPr>
              <w:t xml:space="preserve">19:50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ABEC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0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2"/>
                <w:sz w:val="22"/>
                <w:szCs w:val="22"/>
              </w:rPr>
              <w:t>:0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eastAsia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od</w:t>
            </w:r>
          </w:p>
        </w:tc>
      </w:tr>
      <w:tr w14:paraId="69B50E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90" w:hRule="exact"/>
        </w:trPr>
        <w:tc>
          <w:tcPr>
            <w:tcW w:w="3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E87CB">
            <w:pPr>
              <w:spacing w:before="6" w:after="0" w:line="240" w:lineRule="auto"/>
              <w:ind w:left="132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MAGURA</w:t>
            </w:r>
          </w:p>
        </w:tc>
        <w:tc>
          <w:tcPr>
            <w:tcW w:w="37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6245">
            <w:pPr>
              <w:spacing w:before="6" w:after="0" w:line="240" w:lineRule="auto"/>
              <w:ind w:left="1423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20:15 hod</w:t>
            </w:r>
          </w:p>
        </w:tc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2BDB8">
            <w:pPr>
              <w:spacing w:before="6" w:after="0" w:line="240" w:lineRule="auto"/>
              <w:ind w:left="1334" w:right="-20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20:35 hod</w:t>
            </w:r>
          </w:p>
        </w:tc>
      </w:tr>
    </w:tbl>
    <w:p w14:paraId="485B0CCC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485B0CCD">
      <w:pPr>
        <w:spacing w:after="0" w:line="240" w:lineRule="exact"/>
        <w:rPr>
          <w:rFonts w:ascii="Times New Roman" w:hAnsi="Times New Roman" w:eastAsia="Times New Roman" w:cs="Times New Roman"/>
        </w:rPr>
      </w:pPr>
    </w:p>
    <w:p w14:paraId="2B44F4B7">
      <w:pPr>
        <w:jc w:val="both"/>
        <w:rPr>
          <w:b/>
          <w:color w:val="0070C0"/>
          <w:sz w:val="28"/>
          <w:szCs w:val="28"/>
        </w:rPr>
      </w:pPr>
    </w:p>
    <w:p w14:paraId="5F3D7611">
      <w:pPr>
        <w:jc w:val="center"/>
        <w:rPr>
          <w:rFonts w:hint="default" w:ascii="Arial" w:hAnsi="Arial" w:cs="Arial"/>
          <w:b/>
          <w:color w:val="0070C0"/>
          <w:sz w:val="28"/>
          <w:szCs w:val="28"/>
        </w:rPr>
      </w:pPr>
      <w:r>
        <w:rPr>
          <w:rFonts w:hint="default" w:ascii="Arial" w:hAnsi="Arial" w:cs="Arial"/>
          <w:b/>
          <w:color w:val="0070C0"/>
          <w:sz w:val="28"/>
          <w:szCs w:val="28"/>
        </w:rPr>
        <w:t>DLHÉ TRATE</w:t>
      </w:r>
    </w:p>
    <w:p w14:paraId="53E76116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  <w:color w:val="333333"/>
          <w:sz w:val="28"/>
          <w:szCs w:val="28"/>
        </w:rPr>
        <w:t xml:space="preserve">Forst </w:t>
      </w:r>
      <w:r>
        <w:rPr>
          <w:rFonts w:hint="default" w:ascii="Arial" w:hAnsi="Arial" w:cs="Arial"/>
          <w:b/>
        </w:rPr>
        <w:t xml:space="preserve">I. – II.        Prepravca: OZ CHPH Sabinov </w:t>
      </w:r>
    </w:p>
    <w:p w14:paraId="3CAEAC8A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  <w:color w:val="333333"/>
          <w:sz w:val="28"/>
          <w:szCs w:val="28"/>
        </w:rPr>
        <w:t xml:space="preserve">Miedzyrzecz </w:t>
      </w:r>
      <w:r>
        <w:rPr>
          <w:rFonts w:hint="default" w:ascii="Arial" w:hAnsi="Arial" w:cs="Arial"/>
          <w:b/>
        </w:rPr>
        <w:t>I. – II.        Prepravca: OZ CHPH Spiš</w:t>
      </w:r>
    </w:p>
    <w:p w14:paraId="41D811E9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>Časy nasadzovania budú oznámené neskôr.</w:t>
      </w:r>
    </w:p>
    <w:p w14:paraId="74253956">
      <w:pPr>
        <w:rPr>
          <w:rFonts w:hint="default" w:ascii="Arial" w:hAnsi="Arial" w:cs="Arial"/>
          <w:b/>
        </w:rPr>
      </w:pPr>
    </w:p>
    <w:p w14:paraId="4D4BA1F9">
      <w:pPr>
        <w:jc w:val="center"/>
        <w:rPr>
          <w:rFonts w:hint="default" w:ascii="Arial" w:hAnsi="Arial" w:cs="Arial"/>
          <w:b/>
          <w:color w:val="548DD4"/>
          <w:sz w:val="28"/>
          <w:szCs w:val="28"/>
        </w:rPr>
      </w:pPr>
      <w:r>
        <w:rPr>
          <w:rFonts w:hint="default" w:ascii="Arial" w:hAnsi="Arial" w:cs="Arial"/>
          <w:b/>
          <w:color w:val="548DD4"/>
          <w:sz w:val="28"/>
          <w:szCs w:val="28"/>
        </w:rPr>
        <w:t>DEMMIN</w:t>
      </w:r>
    </w:p>
    <w:p w14:paraId="1AC9BD02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 xml:space="preserve">Prepravca – REGIÓN ŠARIŠ </w:t>
      </w:r>
    </w:p>
    <w:p w14:paraId="228A782C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>Časy nasadzovania budú oznámené neskôr.</w:t>
      </w:r>
    </w:p>
    <w:p w14:paraId="670845B8">
      <w:pPr>
        <w:rPr>
          <w:rFonts w:hint="default" w:ascii="Arial" w:hAnsi="Arial" w:cs="Arial"/>
          <w:b/>
        </w:rPr>
      </w:pPr>
    </w:p>
    <w:p w14:paraId="0A48EB45">
      <w:pPr>
        <w:jc w:val="center"/>
        <w:rPr>
          <w:rFonts w:hint="default" w:ascii="Arial" w:hAnsi="Arial" w:cs="Arial"/>
          <w:b/>
          <w:color w:val="548DD4"/>
          <w:sz w:val="28"/>
          <w:szCs w:val="28"/>
        </w:rPr>
      </w:pPr>
      <w:r>
        <w:rPr>
          <w:rFonts w:hint="default" w:ascii="Arial" w:hAnsi="Arial" w:cs="Arial"/>
          <w:b/>
          <w:color w:val="548DD4"/>
          <w:sz w:val="28"/>
          <w:szCs w:val="28"/>
        </w:rPr>
        <w:t>GARDELEGEN I.-II.</w:t>
      </w:r>
    </w:p>
    <w:p w14:paraId="2A767768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>Prepravca – REGIÓN ŠARIŠ</w:t>
      </w:r>
    </w:p>
    <w:p w14:paraId="125A2366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>Časy nasadzovania budú oznámené neskôr.</w:t>
      </w:r>
    </w:p>
    <w:p w14:paraId="48409DF1">
      <w:pPr>
        <w:rPr>
          <w:rFonts w:hint="default" w:ascii="Arial" w:hAnsi="Arial" w:cs="Arial"/>
          <w:b/>
        </w:rPr>
      </w:pPr>
    </w:p>
    <w:p w14:paraId="270CB1BC">
      <w:pPr>
        <w:jc w:val="center"/>
        <w:rPr>
          <w:rFonts w:hint="default" w:ascii="Arial" w:hAnsi="Arial" w:cs="Arial"/>
          <w:b/>
          <w:color w:val="548DD4"/>
          <w:sz w:val="28"/>
          <w:szCs w:val="28"/>
        </w:rPr>
      </w:pPr>
      <w:r>
        <w:rPr>
          <w:rFonts w:hint="default" w:ascii="Arial" w:hAnsi="Arial" w:cs="Arial"/>
          <w:b/>
          <w:color w:val="548DD4"/>
          <w:sz w:val="28"/>
          <w:szCs w:val="28"/>
        </w:rPr>
        <w:t>AACHEN</w:t>
      </w:r>
    </w:p>
    <w:p w14:paraId="2D0B3D2F">
      <w:pPr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>Prepravca – SZ CHPH. Prepravca zabezpečí zvoz holubov z regiónu Spiš</w:t>
      </w:r>
    </w:p>
    <w:p w14:paraId="485B0CD4">
      <w:pPr>
        <w:rPr>
          <w:rFonts w:hint="default" w:ascii="Arial" w:hAnsi="Arial" w:cs="Arial"/>
          <w:b/>
        </w:rPr>
        <w:sectPr>
          <w:pgSz w:w="11900" w:h="16840"/>
          <w:pgMar w:top="851" w:right="560" w:bottom="0" w:left="567" w:header="720" w:footer="720" w:gutter="0"/>
          <w:cols w:space="708" w:num="1"/>
        </w:sectPr>
      </w:pPr>
      <w:r>
        <w:rPr>
          <w:rFonts w:hint="default" w:ascii="Arial" w:hAnsi="Arial" w:cs="Arial"/>
          <w:b/>
        </w:rPr>
        <w:t>Časy nasadzovania budú oznámené neskôr</w:t>
      </w:r>
    </w:p>
    <w:p w14:paraId="22ACFBE0">
      <w:pPr>
        <w:tabs>
          <w:tab w:val="left" w:pos="1305"/>
        </w:tabs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  <w:sz w:val="32"/>
          <w:szCs w:val="32"/>
        </w:rPr>
        <w:t>Najnutnejšie pokyny k zabezpečeniu  pretekovej sezóny 2026</w:t>
      </w:r>
    </w:p>
    <w:p w14:paraId="14518577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Pretekový poriadok SZ CHPH uverejnený na webovom sídle SZ CHPH a jeho doplnky schválené na XII. zjazde SZ CHPH dňa 29. 03. 2026platia v plnom rozsahu pre nasadzovanie holubov, zatváranie konštatovacích hodín, otváranie konštatovacích hodín a výpočet výsledkov. Uvedený pretekový poriadok je pre všetkých chovateľov a funkcionárov OZ CHPH </w:t>
      </w:r>
      <w:r>
        <w:rPr>
          <w:rFonts w:hint="default" w:ascii="Calibri" w:hAnsi="Calibri" w:cs="Calibri"/>
          <w:b/>
          <w:color w:val="000000"/>
          <w:lang w:val="sk-SK"/>
        </w:rPr>
        <w:t>SPIŠ</w:t>
      </w:r>
      <w:r>
        <w:rPr>
          <w:rFonts w:ascii="Calibri" w:hAnsi="Calibri" w:cs="Calibri"/>
          <w:b/>
          <w:color w:val="000000"/>
        </w:rPr>
        <w:t xml:space="preserve"> záväzný ako aj vydané Obežníky SZ CHPH k zabezpečeniu pretekovej sezóny  2026 (pokyny pre prácu OZ, vedúceho NS a výcvikára) a tieto pokyny. </w:t>
      </w:r>
    </w:p>
    <w:p w14:paraId="1679D5F6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Holub môže byť v sezóne 2026 nasadený iba u jedného chovateľa.</w:t>
      </w:r>
    </w:p>
    <w:p w14:paraId="5B120CE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Holuba od ktorého nemá chovateľ doklad o vlastníctve nemôže nasadiť na pretek. V prípade, že pri kontrole sa taký prípad zistí bude chovateľ z preteku vyradený so všetkými holubmi.</w:t>
      </w:r>
    </w:p>
    <w:p w14:paraId="5E856E7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Výcvikári ZO CHPH pred prvým pretekom vykonajú kontrolu preukazov o vlastníctve holubov z iných OZ CHPH (okrem vlastného a bývalého OZ CHPH), ktoré má chovateľ v úmysle nasadzovať na preteky v sezóne 2026.</w:t>
      </w:r>
    </w:p>
    <w:p w14:paraId="3FEB39FF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Držanie a hlásenie holubov pri nasadzovaní holubov na pretek nesmie vykonávať chovateľ – vlastník holuba. </w:t>
      </w:r>
      <w:r>
        <w:rPr>
          <w:rFonts w:ascii="Calibri" w:hAnsi="Calibri" w:cs="Calibri"/>
          <w:b/>
          <w:color w:val="000000"/>
        </w:rPr>
        <w:t>V prípade, že sa taký prípad zistí bude chovateľ vyradený z celej pretekovej sezóny a disciplinárne riešený.</w:t>
      </w:r>
    </w:p>
    <w:p w14:paraId="3E1CCE05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Pri nasadzovaní holubov chovatelia v NS nesmú pri nasadzovaní holubov robiť takzvaný vláčik.</w:t>
      </w:r>
    </w:p>
    <w:p w14:paraId="72185C3F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Nasadenie holuba na meno iného chovateľa, ktorý sa nezúčastňuje preteku bude viesť k vylúčeniu chovateľa z daného preteku.</w:t>
      </w:r>
    </w:p>
    <w:p w14:paraId="2B97D333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Konštatovať holuby možno až do otvorenia konštatovacích hodín. Každý odtlačok na pretekovej páske musí byť riadne vyhodnotený. (Nestačí napísať: neskorý prílet)</w:t>
      </w:r>
    </w:p>
    <w:p w14:paraId="7A8E1E2C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</w:rPr>
        <w:t xml:space="preserve">Všetky otváracie komisie môžu začať pracovať, až po oficiálnom otvorení konštatovacích hodín. Toto nariadenie platí aj pre EKS. V prípade, že otváracia komisia vytlačí doletový list pred časovým signálom (stanovený v tomto doplnku k pretekovému poriadku), </w:t>
      </w:r>
      <w:r>
        <w:rPr>
          <w:rFonts w:ascii="Calibri" w:hAnsi="Calibri" w:cs="Calibri"/>
          <w:b/>
          <w:color w:val="000000"/>
        </w:rPr>
        <w:t>chovateľ musí byť z preteku vyradený.</w:t>
      </w:r>
    </w:p>
    <w:p w14:paraId="3928653C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Prvé doletené holuby sa zo stanovených pretekov hlásia na webovú stránku SZ CHPH. Pripadne výcvikárovi OZ CHPH p. Patrikovi Kaňukovi č. tel. – </w:t>
      </w:r>
      <w:r>
        <w:rPr>
          <w:rFonts w:ascii="Calibri" w:hAnsi="Calibri" w:cs="Calibri"/>
          <w:b/>
          <w:color w:val="000000"/>
        </w:rPr>
        <w:t>0944 163 868</w:t>
      </w:r>
    </w:p>
    <w:p w14:paraId="5DC09453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Konštatovacie hodiny sa štandardne otvárajú v nedeľu o 18,00 hod.  Zo superdlhých tratí deň po štarte preteku.</w:t>
      </w:r>
    </w:p>
    <w:p w14:paraId="400712B6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 prípade, že ZO CHPH nebude mať v deň otvárania konšt. hodín do 17,30 doletených 20% nasadených holubov oznámi túto skutočnosť výcvikárovi OZ do 17,50 hod. na tel. – </w:t>
      </w:r>
      <w:r>
        <w:rPr>
          <w:rFonts w:ascii="Calibri" w:hAnsi="Calibri" w:cs="Calibri"/>
          <w:b/>
          <w:color w:val="000000"/>
        </w:rPr>
        <w:t xml:space="preserve">0944 163 868 </w:t>
      </w:r>
      <w:r>
        <w:rPr>
          <w:rFonts w:ascii="Calibri" w:hAnsi="Calibri" w:cs="Calibri"/>
          <w:color w:val="000000"/>
        </w:rPr>
        <w:t>resp. predsedovi OZ</w:t>
      </w:r>
      <w:r>
        <w:rPr>
          <w:rFonts w:ascii="Calibri" w:hAnsi="Calibri" w:cs="Calibri"/>
          <w:b/>
          <w:color w:val="000000"/>
        </w:rPr>
        <w:t>.</w:t>
      </w:r>
      <w:r>
        <w:rPr>
          <w:rFonts w:ascii="Calibri" w:hAnsi="Calibri" w:cs="Calibri"/>
          <w:color w:val="000000"/>
        </w:rPr>
        <w:t xml:space="preserve"> Následne medzi 18,00 a 18,10 výcvikár OZ oznámi vedúcim NS či sa hodiny budú otvárať, alebo sa pretek predlží.</w:t>
      </w:r>
    </w:p>
    <w:p w14:paraId="6A65B2CC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Konštatovacie hodiny sa uzatvárajú a otvárajú iba podľa satelitných hodín alebo rádiového signálu.</w:t>
      </w:r>
    </w:p>
    <w:p w14:paraId="5A891E6A">
      <w:pPr>
        <w:numPr>
          <w:ilvl w:val="0"/>
          <w:numId w:val="2"/>
        </w:numPr>
        <w:spacing w:after="0" w:line="240" w:lineRule="auto"/>
        <w:jc w:val="both"/>
        <w:rPr>
          <w:rFonts w:hint="default" w:ascii="Calibri" w:hAnsi="Calibri" w:cs="Calibri"/>
          <w:color w:val="000000"/>
        </w:rPr>
      </w:pPr>
      <w:r>
        <w:rPr>
          <w:rFonts w:hint="default" w:ascii="Calibri" w:hAnsi="Calibri" w:cs="Calibri"/>
        </w:rPr>
        <w:t xml:space="preserve">O uzatvorení konštatovacích hodín a spustení EKS, ktoré sa budú používať v preteku, musí byť spísaný protokol –„Protokol o zatváraní a otváraní konštatovacích hodín a spustení EKS“. Protokol sa vypisuje v NS dvojmo. V prípade nasadzovania holubov na dva preteky sa protokol vypíše pri nasadzovaní holubov na druhý pretek za všetkých chovateľov, aj za tých, ktorí nasadzovali holuby v inom NS, podľa nasadzovacích listov a KL, ktoré boli prinesené z prvého nasadzovania. </w:t>
      </w:r>
      <w:r>
        <w:rPr>
          <w:rFonts w:hint="default" w:ascii="Calibri" w:hAnsi="Calibri" w:cs="Calibri"/>
          <w:b/>
        </w:rPr>
        <w:t>Obidva výtlačky protokolov zostanú do doby otvárania uzamknuté v NS</w:t>
      </w:r>
      <w:r>
        <w:rPr>
          <w:rFonts w:hint="default" w:ascii="Calibri" w:hAnsi="Calibri" w:cs="Calibri"/>
        </w:rPr>
        <w:t>. Protokol musí obsahovať nasledovné údaje: čísla hodín, u koho budú počas preteku a číslo prvej dutinky zistenej kontrolou. EKS: typ, kód preteku , ak daný typ tento údaj tvorí. O každom ďalšom dodatočnom uzatvorení hodín alebo ich úprave, sa musí urobiť zápis, ktorý podpíšu členovia zatváracej komisie.</w:t>
      </w:r>
    </w:p>
    <w:p w14:paraId="5960AE56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Protokol o zatváraní konšt. hodín podpisujú štyria členovia nasadzovacej komisie. Kto podpisuje protokol podpisuje všetky pásky pri zatváraní konšt. hodín.</w:t>
      </w:r>
    </w:p>
    <w:p w14:paraId="6D0CED4F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Pri zápise EKS do kolónky číslo 1. konšt. holuba – tuby sa musí zapísať plávajúci kód preteku. </w:t>
      </w:r>
      <w:r>
        <w:rPr>
          <w:rFonts w:ascii="Calibri" w:hAnsi="Calibri" w:cs="Calibri"/>
          <w:b/>
          <w:color w:val="000000"/>
        </w:rPr>
        <w:t>Ak sa kód nezapíše konštatovanie nemôže byť platné.</w:t>
      </w:r>
      <w:r>
        <w:rPr>
          <w:rFonts w:ascii="Calibri" w:hAnsi="Calibri" w:cs="Calibri"/>
          <w:color w:val="000000"/>
        </w:rPr>
        <w:t xml:space="preserve"> (Neplatí pre EKS Tipes.)</w:t>
      </w:r>
    </w:p>
    <w:p w14:paraId="23F8E843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Vedúci NS vypíše pre každý pretek jednu – dve obálky s označením preteku, dátumu, počtu nasadených holubov a zúčastnených chovateľov.</w:t>
      </w:r>
    </w:p>
    <w:p w14:paraId="1EF30FDC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</w:t>
      </w:r>
      <w:r>
        <w:rPr>
          <w:rFonts w:ascii="Calibri" w:hAnsi="Calibri" w:cs="Calibri"/>
          <w:color w:val="000000"/>
          <w:u w:val="single"/>
        </w:rPr>
        <w:t>Obálka č.</w:t>
      </w:r>
      <w:r>
        <w:rPr>
          <w:rFonts w:ascii="Calibri" w:hAnsi="Calibri" w:cs="Calibri"/>
          <w:color w:val="000000"/>
        </w:rPr>
        <w:t xml:space="preserve"> 1: Do nej sa vkladajú druhé kópie kontrolných listov, nasadzovacie listy </w:t>
      </w:r>
    </w:p>
    <w:p w14:paraId="6DB42344">
      <w:pPr>
        <w:ind w:left="357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o nasadzovaní holubov EKS a protokol o nasadzovaní holubov. </w:t>
      </w:r>
      <w:r>
        <w:rPr>
          <w:rFonts w:ascii="Calibri" w:hAnsi="Calibri" w:cs="Calibri"/>
          <w:b/>
          <w:color w:val="000000"/>
        </w:rPr>
        <w:t xml:space="preserve">Táto </w:t>
      </w:r>
    </w:p>
    <w:p w14:paraId="32B9D852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obálka sa otvára iba v mimoriadnom prípade!!!</w:t>
      </w:r>
      <w:r>
        <w:rPr>
          <w:rFonts w:ascii="Calibri" w:hAnsi="Calibri" w:cs="Calibri"/>
          <w:color w:val="000000"/>
        </w:rPr>
        <w:t xml:space="preserve"> Komisiou menovanou </w:t>
      </w:r>
    </w:p>
    <w:p w14:paraId="4D7438C8">
      <w:pPr>
        <w:ind w:left="357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</w:t>
      </w:r>
    </w:p>
    <w:p w14:paraId="1EAC9BEE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</w:t>
      </w:r>
      <w:r>
        <w:rPr>
          <w:rFonts w:ascii="Calibri" w:hAnsi="Calibri" w:cs="Calibri"/>
          <w:color w:val="000000"/>
        </w:rPr>
        <w:t xml:space="preserve">organizátorom  preteku alebo kontrolnými orgánmi SZ CHPH. </w:t>
      </w:r>
    </w:p>
    <w:p w14:paraId="5EE6C0A4">
      <w:pPr>
        <w:ind w:left="357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color w:val="000000"/>
        </w:rPr>
        <w:t xml:space="preserve">                          </w:t>
      </w:r>
      <w:r>
        <w:rPr>
          <w:rFonts w:ascii="Calibri" w:hAnsi="Calibri" w:cs="Calibri"/>
          <w:b/>
          <w:color w:val="000000"/>
          <w:sz w:val="28"/>
          <w:szCs w:val="28"/>
        </w:rPr>
        <w:t>Obálka má označenie autičko!</w:t>
      </w:r>
    </w:p>
    <w:p w14:paraId="557942D8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>
        <w:rPr>
          <w:rFonts w:ascii="Calibri" w:hAnsi="Calibri" w:cs="Calibri"/>
          <w:color w:val="000000"/>
          <w:u w:val="single"/>
        </w:rPr>
        <w:t>Obálka č. 2</w:t>
      </w:r>
      <w:r>
        <w:rPr>
          <w:rFonts w:ascii="Calibri" w:hAnsi="Calibri" w:cs="Calibri"/>
          <w:color w:val="000000"/>
        </w:rPr>
        <w:t>: Do tejto obálky možno pribaliť aj odkazy pre výcvikára</w:t>
      </w:r>
    </w:p>
    <w:p w14:paraId="28064E8F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OZ, napr. protokol o novom priradzovaní čipov. Ak ZOCHPH  </w:t>
      </w:r>
    </w:p>
    <w:p w14:paraId="1500819E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nepotrebuje nič zaslať, obálku neposiela. </w:t>
      </w:r>
    </w:p>
    <w:p w14:paraId="4F7950AE">
      <w:pPr>
        <w:ind w:left="357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color w:val="000000"/>
        </w:rPr>
        <w:t xml:space="preserve">                         </w:t>
      </w:r>
      <w:r>
        <w:rPr>
          <w:rFonts w:ascii="Calibri" w:hAnsi="Calibri" w:cs="Calibri"/>
          <w:b/>
          <w:color w:val="000000"/>
          <w:sz w:val="28"/>
          <w:szCs w:val="28"/>
        </w:rPr>
        <w:t>Obálka má označenie muža s papierom, alebo čistá!</w:t>
      </w:r>
    </w:p>
    <w:p w14:paraId="7C190B95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</w:p>
    <w:p w14:paraId="67DE544E">
      <w:pPr>
        <w:ind w:left="357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</w:rPr>
        <w:t xml:space="preserve">      </w:t>
      </w:r>
      <w:r>
        <w:rPr>
          <w:rFonts w:ascii="Calibri" w:hAnsi="Calibri" w:cs="Calibri"/>
          <w:b/>
          <w:color w:val="000000"/>
        </w:rPr>
        <w:t xml:space="preserve">Žiadam vedúcich NS, aby presne a zodpovedne vypisovali údaje na obálkach.         </w:t>
      </w:r>
    </w:p>
    <w:p w14:paraId="575513DE">
      <w:pPr>
        <w:ind w:left="357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Uvádzať správne údaje o nasadzovaných holuboch a chovateľov zúčastňujúcich </w:t>
      </w:r>
    </w:p>
    <w:p w14:paraId="75E81C30">
      <w:pPr>
        <w:ind w:left="357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sa preteku.</w:t>
      </w:r>
    </w:p>
    <w:p w14:paraId="648E56E5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Pri nasadzovaní holubov EKS sa tlačia štyri resp. tri kópie.  </w:t>
      </w:r>
    </w:p>
    <w:p w14:paraId="43A879F7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Prvá – Slúži ako nasadzovací kontrolný list. (Ide do obálky vkladanej do auta.)</w:t>
      </w:r>
    </w:p>
    <w:p w14:paraId="315BCC5A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Druhá – slúži ako druhá časť pásky z konšt. hodín a zasiela sa </w:t>
      </w:r>
    </w:p>
    <w:p w14:paraId="29BB6772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s listinou o dolete holubov.</w:t>
      </w:r>
    </w:p>
    <w:p w14:paraId="157C5696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Tretia – ostáva v klubovni</w:t>
      </w:r>
    </w:p>
    <w:p w14:paraId="5E12679F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Štvrtá je určená pre výpočtára. Zasiela sa po preteku. </w:t>
      </w:r>
    </w:p>
    <w:p w14:paraId="031E2245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Protokol o priradzovaní čipov musí byť zaslaný výcvikárovi OZ CHPH pred odchodom auta na pretek. Prvé zostavy sa zašlú   výcvikárovi OZ CHPH najneskoršie  </w:t>
      </w:r>
      <w:r>
        <w:rPr>
          <w:rFonts w:ascii="Calibri" w:hAnsi="Calibri" w:cs="Calibri"/>
          <w:b/>
          <w:color w:val="000000"/>
        </w:rPr>
        <w:t>30. apríla 2026. Upozorňujem: Priraďovacie protokoly musia byť vytlačené pred nasadením holubov.</w:t>
      </w:r>
    </w:p>
    <w:p w14:paraId="36156CEF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Všetky protokoly (okrem protokolu o uzatváraní konšt. hodín) - o prideľovaní čipov, o nasadzovaní holubov – kontrolné listy, pásky z hodín) vždy podpisujú traja členovia príslušnej komisie – čitateľne – paličkovým písmom predpísať priezvisko a podpísať. Tam kde sa to vyžaduje podpisuje sa aj chovateľ. V prípade neprítomnosti chovateľa podpisuje KL vedúci NS. </w:t>
      </w:r>
      <w:r>
        <w:rPr>
          <w:rFonts w:ascii="Calibri" w:hAnsi="Calibri" w:cs="Calibri"/>
          <w:b/>
          <w:color w:val="000000"/>
        </w:rPr>
        <w:t>Podpísaná musí byť každá strana, nie iba posledná. V prípade nedodržania tohto pokynu musí byť chovateľ vyradený!</w:t>
      </w:r>
    </w:p>
    <w:p w14:paraId="6F00EBAF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 EKS protokol o nasadzovaní i otváraní musí byť opatrený pečiatkou.</w:t>
      </w:r>
    </w:p>
    <w:p w14:paraId="115E87C5">
      <w:pPr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19. V prípade konania viacerých pretekov u rôznych organizátorov pretekov je otváranie </w:t>
      </w:r>
    </w:p>
    <w:p w14:paraId="728B5952">
      <w:pPr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konšt. hodín platné za dodržania podmienok: otvárania konšt. hodín sa musí zúčastniť  </w:t>
      </w:r>
    </w:p>
    <w:p w14:paraId="66EE86F0">
      <w:pPr>
        <w:ind w:left="36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</w:rPr>
        <w:t xml:space="preserve">      najmenej </w:t>
      </w:r>
      <w:r>
        <w:rPr>
          <w:rFonts w:ascii="Calibri" w:hAnsi="Calibri" w:cs="Calibri"/>
          <w:b/>
          <w:color w:val="000000"/>
        </w:rPr>
        <w:t xml:space="preserve">päť chovateľov, zástupcov zúčastnených družstiev, minimálne 4 ktorí  </w:t>
      </w:r>
    </w:p>
    <w:p w14:paraId="67BB919B">
      <w:pPr>
        <w:ind w:left="36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dovŕšili 18. rok života.</w:t>
      </w:r>
    </w:p>
    <w:p w14:paraId="21CDE125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20. Účastník nasadzovania holubov u iného organizátora preteku nesmie byť </w:t>
      </w:r>
    </w:p>
    <w:p w14:paraId="7243094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diskriminovaný pri otváraní konštatovacích hodín. </w:t>
      </w:r>
    </w:p>
    <w:p w14:paraId="10C6E107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21. Po preteku sa pri konštatovaní EKS vytlačia štyri kópie o dolete holubov.</w:t>
      </w:r>
    </w:p>
    <w:p w14:paraId="38B377ED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Prvý – slúži ako páska a zasiela sa výcvikárovi</w:t>
      </w:r>
    </w:p>
    <w:p w14:paraId="580C8348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Druhý – ide na spracovanie výpočtárovi</w:t>
      </w:r>
    </w:p>
    <w:p w14:paraId="7315463B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Tretí – ostáva v klubovni</w:t>
      </w:r>
    </w:p>
    <w:p w14:paraId="123446EA">
      <w:pPr>
        <w:ind w:left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Štvrtý (ak sa tlačí) – ostáva chovateľovi.</w:t>
      </w:r>
    </w:p>
    <w:p w14:paraId="7A912DAF">
      <w:pPr>
        <w:ind w:left="36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Kto bude tlačiť menej kópií, ponesie za to zodpovednosť sám!!!</w:t>
      </w:r>
    </w:p>
    <w:p w14:paraId="2E9298FF">
      <w:pPr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22. Po preteku sa kópia protokolu o zatváraní konštatovacích hodín  </w:t>
      </w:r>
    </w:p>
    <w:p w14:paraId="7E056618">
      <w:pPr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doplní, podpíše  a spolu s páskami doručí:  výcvikárovi OZ CHPH </w:t>
      </w:r>
    </w:p>
    <w:p w14:paraId="302AA832">
      <w:pPr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– najneskoršie do 10,00 hod, nasledujúci deň po otvorení konšt. hodín.</w:t>
      </w:r>
    </w:p>
    <w:p w14:paraId="6F835B35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– obálky s výsledkami je potrebné doručiť výpočtárovi OZ CHPH </w:t>
      </w:r>
    </w:p>
    <w:p w14:paraId="03383812">
      <w:pPr>
        <w:ind w:left="360" w:firstLine="36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Rozdelenie obálok:  Obálka pre výcvikára – domček</w:t>
      </w:r>
    </w:p>
    <w:p w14:paraId="1ECBBC72">
      <w:pPr>
        <w:ind w:left="72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Obálka pre výpočtára – počítač</w:t>
      </w:r>
    </w:p>
    <w:p w14:paraId="090913D9">
      <w:pPr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</w:t>
      </w:r>
    </w:p>
    <w:p w14:paraId="3C4B1950">
      <w:pPr>
        <w:jc w:val="both"/>
        <w:rPr>
          <w:rFonts w:ascii="Calibri" w:hAnsi="Calibri" w:cs="Calibri"/>
          <w:b/>
          <w:color w:val="000000"/>
        </w:rPr>
      </w:pPr>
    </w:p>
    <w:p w14:paraId="2816F5B8">
      <w:pPr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Kontrolnú činnosť je potrebné vykonávať podľa smernice pre kontrolnú činnosť schválenú Valným zhromaždením SZ CHPH dňa 01. 04. 2006.</w:t>
      </w:r>
    </w:p>
    <w:p w14:paraId="485B0D02">
      <w:pPr>
        <w:spacing w:after="0" w:line="240" w:lineRule="exact"/>
        <w:rPr>
          <w:rFonts w:ascii="Calibri" w:hAnsi="Calibri" w:eastAsia="Calibri" w:cs="Calibri"/>
        </w:rPr>
      </w:pPr>
    </w:p>
    <w:p w14:paraId="485B0D03">
      <w:pPr>
        <w:spacing w:after="0" w:line="240" w:lineRule="exact"/>
        <w:rPr>
          <w:rFonts w:ascii="Calibri" w:hAnsi="Calibri" w:eastAsia="Calibri" w:cs="Calibri"/>
        </w:rPr>
      </w:pPr>
    </w:p>
    <w:p w14:paraId="485B0D13">
      <w:pPr>
        <w:spacing w:after="0" w:line="276" w:lineRule="auto"/>
        <w:ind w:right="670"/>
        <w:rPr>
          <w:rFonts w:ascii="Calibri" w:hAnsi="Calibri" w:eastAsia="Calibri" w:cs="Calibri"/>
          <w:b/>
          <w:bCs/>
          <w:color w:val="000000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Evide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ia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NS,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d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es</w:t>
      </w:r>
      <w:r>
        <w:rPr>
          <w:rFonts w:ascii="Calibri" w:hAnsi="Calibri" w:eastAsia="Calibri" w:cs="Calibri"/>
          <w:b/>
          <w:bCs/>
          <w:color w:val="000000"/>
          <w:spacing w:val="-3"/>
          <w:sz w:val="28"/>
          <w:szCs w:val="28"/>
        </w:rPr>
        <w:t>y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,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sú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adn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ce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S,</w:t>
      </w:r>
      <w:r>
        <w:rPr>
          <w:rFonts w:ascii="Calibri" w:hAnsi="Calibri" w:eastAsia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h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ľ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ad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o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v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ed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ú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ich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,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efónne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kon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akty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ve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d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úc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ch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NS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a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ga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izát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v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ekov:</w:t>
      </w:r>
    </w:p>
    <w:p w14:paraId="485B0D14">
      <w:pPr>
        <w:spacing w:after="0" w:line="240" w:lineRule="exact"/>
        <w:rPr>
          <w:rFonts w:ascii="Calibri" w:hAnsi="Calibri" w:eastAsia="Calibri" w:cs="Calibri"/>
        </w:rPr>
      </w:pPr>
    </w:p>
    <w:tbl>
      <w:tblPr>
        <w:tblStyle w:val="3"/>
        <w:tblpPr w:leftFromText="141" w:rightFromText="141" w:vertAnchor="text" w:horzAnchor="margin" w:tblpY="422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4"/>
        <w:gridCol w:w="2458"/>
        <w:gridCol w:w="2127"/>
        <w:gridCol w:w="2188"/>
        <w:gridCol w:w="1992"/>
      </w:tblGrid>
      <w:tr w14:paraId="61C1F3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02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4F8A">
            <w:pPr>
              <w:spacing w:before="9" w:after="0" w:line="240" w:lineRule="auto"/>
              <w:ind w:left="108" w:right="41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NASADZO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V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ACIE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STREDISKO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4709">
            <w:pPr>
              <w:spacing w:after="19" w:line="160" w:lineRule="exac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 w14:paraId="30FAFF4F">
            <w:pPr>
              <w:spacing w:after="0" w:line="240" w:lineRule="auto"/>
              <w:ind w:left="583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Ad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esa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NS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47C7">
            <w:pPr>
              <w:spacing w:after="19" w:line="160" w:lineRule="exac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 w14:paraId="1FCB5B1C">
            <w:pPr>
              <w:spacing w:after="0" w:line="240" w:lineRule="auto"/>
              <w:ind w:left="297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Súradni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S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1564">
            <w:pPr>
              <w:spacing w:before="9" w:after="0" w:line="240" w:lineRule="auto"/>
              <w:ind w:left="110" w:right="919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Ved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ú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Calibri" w:hAnsi="Calibri" w:eastAsia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NS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Zástu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ca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7D75">
            <w:pPr>
              <w:spacing w:before="9" w:after="0" w:line="240" w:lineRule="auto"/>
              <w:ind w:left="110" w:right="753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Te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Kontakty</w:t>
            </w:r>
          </w:p>
        </w:tc>
      </w:tr>
      <w:tr w14:paraId="3AD97C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4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49B99">
            <w:pPr>
              <w:spacing w:before="9" w:after="0" w:line="239" w:lineRule="auto"/>
              <w:ind w:left="506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Ri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nava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3838">
            <w:pPr>
              <w:spacing w:before="16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Richn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av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36495">
            <w:pPr>
              <w:spacing w:before="16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48-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55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 xml:space="preserve">-58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-5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5-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705D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ra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š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Čech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5729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090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 xml:space="preserve">36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624</w:t>
            </w:r>
          </w:p>
        </w:tc>
      </w:tr>
      <w:tr w14:paraId="73D28E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6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E5CB">
            <w:pPr>
              <w:spacing w:before="9" w:after="0" w:line="240" w:lineRule="auto"/>
              <w:ind w:left="626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Za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ra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7E74">
            <w:pPr>
              <w:spacing w:before="16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Sp.Vl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hr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dná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4FC95">
            <w:pPr>
              <w:spacing w:before="16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56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'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"/20°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'31"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AD52B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Lukáš  Čurilla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A1F9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0903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458 229</w:t>
            </w:r>
          </w:p>
        </w:tc>
      </w:tr>
      <w:tr w14:paraId="7A1153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4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2AD4">
            <w:pPr>
              <w:spacing w:before="9" w:after="0" w:line="239" w:lineRule="auto"/>
              <w:ind w:left="372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Sp.Kap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la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ED97">
            <w:pPr>
              <w:spacing w:before="16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k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ol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k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3,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Sp.P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dhr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die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1AD51">
            <w:pPr>
              <w:spacing w:before="16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49-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00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 xml:space="preserve">-16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-4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5-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F91C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Mikulaš Kešelak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B643D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090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 xml:space="preserve">985 361 </w:t>
            </w:r>
          </w:p>
        </w:tc>
      </w:tr>
      <w:tr w14:paraId="6D4F24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6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A3938">
            <w:pPr>
              <w:spacing w:before="11" w:after="0" w:line="239" w:lineRule="auto"/>
              <w:ind w:left="633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evoča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CADF">
            <w:pPr>
              <w:spacing w:before="18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ri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,Le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ča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0A954">
            <w:pPr>
              <w:spacing w:before="18" w:after="0" w:line="240" w:lineRule="auto"/>
              <w:ind w:left="108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49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'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 xml:space="preserve">58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/ 20°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35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'50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CA699">
            <w:pPr>
              <w:spacing w:before="18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de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Hro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nč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0266E">
            <w:pPr>
              <w:spacing w:before="18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091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 xml:space="preserve">02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096</w:t>
            </w:r>
          </w:p>
        </w:tc>
      </w:tr>
      <w:tr w14:paraId="49EC9B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54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BF99">
            <w:pPr>
              <w:spacing w:before="9" w:after="0" w:line="240" w:lineRule="auto"/>
              <w:ind w:left="580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Magura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F8AA">
            <w:pPr>
              <w:spacing w:before="6" w:after="0" w:line="241" w:lineRule="auto"/>
              <w:ind w:left="108" w:right="443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Os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bod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iteľ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v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629/1,</w:t>
            </w:r>
            <w:r>
              <w:rPr>
                <w:rFonts w:ascii="Calibri" w:hAnsi="Calibri" w:eastAsia="Calibri" w:cs="Calibri"/>
                <w:color w:val="000000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2"/>
                <w:szCs w:val="22"/>
              </w:rPr>
              <w:t>Spi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šská</w:t>
            </w:r>
            <w:r>
              <w:rPr>
                <w:rFonts w:ascii="Calibri" w:hAnsi="Calibri" w:eastAsia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Be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2"/>
                <w:szCs w:val="22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198C8">
            <w:pPr>
              <w:tabs>
                <w:tab w:val="left" w:pos="1077"/>
              </w:tabs>
              <w:spacing w:before="6" w:after="0" w:line="240" w:lineRule="auto"/>
              <w:ind w:left="108" w:right="-20"/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  <w:t xml:space="preserve">49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pacing w:val="1"/>
                <w:sz w:val="22"/>
                <w:szCs w:val="22"/>
              </w:rPr>
              <w:t>1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  <w:t xml:space="preserve">9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pacing w:val="-2"/>
                <w:sz w:val="22"/>
                <w:szCs w:val="22"/>
              </w:rPr>
              <w:t>2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  <w:t xml:space="preserve">4 /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pacing w:val="-1"/>
                <w:sz w:val="22"/>
                <w:szCs w:val="22"/>
              </w:rPr>
              <w:t>2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  <w:t xml:space="preserve">46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pacing w:val="-1"/>
                <w:sz w:val="22"/>
                <w:szCs w:val="22"/>
              </w:rPr>
              <w:t>2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EF06B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Patrik Kaňuk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28D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0944 163 868</w:t>
            </w:r>
          </w:p>
        </w:tc>
      </w:tr>
      <w:tr w14:paraId="2B6927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54" w:hRule="exact"/>
        </w:trPr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3C84">
            <w:pPr>
              <w:spacing w:before="9" w:after="0" w:line="240" w:lineRule="auto"/>
              <w:ind w:left="580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SP. BELÁ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09954">
            <w:pPr>
              <w:spacing w:before="6" w:after="0" w:line="241" w:lineRule="auto"/>
              <w:ind w:left="108" w:right="443"/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  <w:szCs w:val="22"/>
              </w:rPr>
              <w:t>Garáže za cintorínom, Sp. Belá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EB47">
            <w:pPr>
              <w:tabs>
                <w:tab w:val="left" w:pos="1077"/>
              </w:tabs>
              <w:spacing w:before="6" w:after="0" w:line="240" w:lineRule="auto"/>
              <w:ind w:left="108" w:right="-20"/>
              <w:rPr>
                <w:rFonts w:ascii="Times New Roman" w:hAnsi="Times New Roman" w:eastAsia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49 18 83 / 20 45 13</w:t>
            </w:r>
          </w:p>
        </w:tc>
        <w:tc>
          <w:tcPr>
            <w:tcW w:w="21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F2BC">
            <w:pPr>
              <w:spacing w:before="16" w:after="0" w:line="240" w:lineRule="auto"/>
              <w:ind w:left="110" w:right="-2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Peter Jacenko</w:t>
            </w:r>
          </w:p>
        </w:tc>
        <w:tc>
          <w:tcPr>
            <w:tcW w:w="1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FE8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0904 943 512</w:t>
            </w:r>
          </w:p>
        </w:tc>
      </w:tr>
    </w:tbl>
    <w:p w14:paraId="457DAE1F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8"/>
          <w:szCs w:val="28"/>
        </w:rPr>
      </w:pPr>
    </w:p>
    <w:p w14:paraId="75A4D7A6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8"/>
          <w:szCs w:val="28"/>
        </w:rPr>
      </w:pPr>
    </w:p>
    <w:p w14:paraId="0EBDF942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8"/>
          <w:szCs w:val="28"/>
        </w:rPr>
      </w:pPr>
    </w:p>
    <w:tbl>
      <w:tblPr>
        <w:tblStyle w:val="3"/>
        <w:tblpPr w:leftFromText="141" w:rightFromText="141" w:vertAnchor="text" w:horzAnchor="margin" w:tblpXSpec="center" w:tblpY="103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44"/>
        <w:gridCol w:w="2872"/>
        <w:gridCol w:w="2786"/>
        <w:gridCol w:w="2755"/>
      </w:tblGrid>
      <w:tr w14:paraId="15AC2D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0" w:hRule="exact"/>
        </w:trPr>
        <w:tc>
          <w:tcPr>
            <w:tcW w:w="2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4BB83">
            <w:pPr>
              <w:spacing w:before="9" w:after="0" w:line="239" w:lineRule="auto"/>
              <w:ind w:left="108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Pr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se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a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OZ</w:t>
            </w:r>
          </w:p>
        </w:tc>
        <w:tc>
          <w:tcPr>
            <w:tcW w:w="28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A5800">
            <w:pPr>
              <w:spacing w:before="8" w:after="0" w:line="240" w:lineRule="auto"/>
              <w:ind w:left="110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0"/>
                <w:szCs w:val="20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án</w:t>
            </w:r>
            <w:r>
              <w:rPr>
                <w:rFonts w:ascii="Calibri" w:hAnsi="Calibri" w:eastAsia="Calibri" w:cs="Calibri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  <w:t>Č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0"/>
                <w:szCs w:val="20"/>
              </w:rPr>
              <w:t>ll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EAF73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Ka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ľ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va</w:t>
            </w:r>
          </w:p>
        </w:tc>
        <w:tc>
          <w:tcPr>
            <w:tcW w:w="2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9224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0905</w:t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2857</w:t>
            </w:r>
          </w:p>
        </w:tc>
      </w:tr>
      <w:tr w14:paraId="4CE702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2" w:hRule="exact"/>
        </w:trPr>
        <w:tc>
          <w:tcPr>
            <w:tcW w:w="2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8E1A">
            <w:pPr>
              <w:spacing w:before="9" w:after="0" w:line="240" w:lineRule="auto"/>
              <w:ind w:left="108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Ta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ník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OZ</w:t>
            </w:r>
          </w:p>
        </w:tc>
        <w:tc>
          <w:tcPr>
            <w:tcW w:w="28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2910">
            <w:pPr>
              <w:spacing w:before="8" w:after="0" w:line="240" w:lineRule="auto"/>
              <w:ind w:left="110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Ján Kroták</w:t>
            </w:r>
          </w:p>
        </w:tc>
        <w:tc>
          <w:tcPr>
            <w:tcW w:w="2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F786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Levoča</w:t>
            </w:r>
          </w:p>
        </w:tc>
        <w:tc>
          <w:tcPr>
            <w:tcW w:w="2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C23A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0905 482 174</w:t>
            </w:r>
          </w:p>
        </w:tc>
      </w:tr>
      <w:tr w14:paraId="189FB9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0" w:hRule="exact"/>
        </w:trPr>
        <w:tc>
          <w:tcPr>
            <w:tcW w:w="2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274B6">
            <w:pPr>
              <w:spacing w:before="9" w:after="0" w:line="239" w:lineRule="auto"/>
              <w:ind w:left="108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ý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cvikár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OZ</w:t>
            </w:r>
          </w:p>
        </w:tc>
        <w:tc>
          <w:tcPr>
            <w:tcW w:w="28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5C88">
            <w:pPr>
              <w:spacing w:before="8" w:after="0" w:line="240" w:lineRule="auto"/>
              <w:ind w:left="110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Patrik Kaňuk</w:t>
            </w:r>
          </w:p>
        </w:tc>
        <w:tc>
          <w:tcPr>
            <w:tcW w:w="2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EB541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Spišská Belá</w:t>
            </w:r>
          </w:p>
        </w:tc>
        <w:tc>
          <w:tcPr>
            <w:tcW w:w="2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755F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0944 163 868</w:t>
            </w:r>
          </w:p>
        </w:tc>
      </w:tr>
      <w:tr w14:paraId="7593A7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2" w:hRule="exact"/>
        </w:trPr>
        <w:tc>
          <w:tcPr>
            <w:tcW w:w="2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4DC0">
            <w:pPr>
              <w:spacing w:before="11" w:after="0" w:line="239" w:lineRule="auto"/>
              <w:ind w:left="108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Autor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2"/>
                <w:sz w:val="28"/>
                <w:szCs w:val="28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nt</w:t>
            </w:r>
          </w:p>
        </w:tc>
        <w:tc>
          <w:tcPr>
            <w:tcW w:w="28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8422">
            <w:pPr>
              <w:spacing w:before="11" w:after="0" w:line="240" w:lineRule="auto"/>
              <w:ind w:left="110" w:right="-20"/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0"/>
                <w:szCs w:val="20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án</w:t>
            </w:r>
            <w:r>
              <w:rPr>
                <w:rFonts w:ascii="Calibri" w:hAnsi="Calibri" w:eastAsia="Calibri" w:cs="Calibri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Z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  <w:t>c</w:t>
            </w:r>
          </w:p>
        </w:tc>
        <w:tc>
          <w:tcPr>
            <w:tcW w:w="2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3EDD5">
            <w:pPr>
              <w:spacing w:before="11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  <w:t>ce</w:t>
            </w:r>
          </w:p>
        </w:tc>
        <w:tc>
          <w:tcPr>
            <w:tcW w:w="2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7EA47">
            <w:pPr>
              <w:spacing w:before="11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0907</w:t>
            </w:r>
            <w:r>
              <w:rPr>
                <w:rFonts w:ascii="Calibri" w:hAnsi="Calibri" w:eastAsia="Calibri" w:cs="Calibri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95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2"/>
                <w:sz w:val="20"/>
                <w:szCs w:val="20"/>
              </w:rPr>
              <w:t>6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</w:tr>
      <w:tr w14:paraId="4442B5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2" w:hRule="exact"/>
        </w:trPr>
        <w:tc>
          <w:tcPr>
            <w:tcW w:w="2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F73D">
            <w:pPr>
              <w:spacing w:before="9" w:after="0" w:line="240" w:lineRule="auto"/>
              <w:ind w:left="108" w:right="-20"/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Pokla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ník</w:t>
            </w:r>
            <w:r>
              <w:rPr>
                <w:rFonts w:ascii="Calibri" w:hAnsi="Calibri" w:eastAsia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8"/>
                <w:szCs w:val="28"/>
              </w:rPr>
              <w:t>OZ</w:t>
            </w:r>
          </w:p>
        </w:tc>
        <w:tc>
          <w:tcPr>
            <w:tcW w:w="28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C37D">
            <w:pPr>
              <w:spacing w:before="8" w:after="0" w:line="240" w:lineRule="auto"/>
              <w:ind w:left="110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0"/>
                <w:szCs w:val="20"/>
              </w:rPr>
              <w:t>Lukáš</w:t>
            </w:r>
            <w:r>
              <w:rPr>
                <w:rFonts w:ascii="Calibri" w:hAnsi="Calibri" w:eastAsia="Calibri" w:cs="Calibri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000000"/>
                <w:w w:val="99"/>
                <w:sz w:val="20"/>
                <w:szCs w:val="20"/>
              </w:rPr>
              <w:t>Č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sz w:val="20"/>
                <w:szCs w:val="20"/>
              </w:rPr>
              <w:t>ll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67490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Ka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ľ</w:t>
            </w:r>
            <w:r>
              <w:rPr>
                <w:rFonts w:ascii="Calibri" w:hAnsi="Calibri" w:eastAsia="Calibri" w:cs="Calibri"/>
                <w:b/>
                <w:bCs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va</w:t>
            </w:r>
          </w:p>
        </w:tc>
        <w:tc>
          <w:tcPr>
            <w:tcW w:w="2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2B690">
            <w:pPr>
              <w:spacing w:before="8" w:after="0" w:line="240" w:lineRule="auto"/>
              <w:ind w:left="107" w:right="-2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  <w:t>0903 458 229</w:t>
            </w:r>
          </w:p>
        </w:tc>
      </w:tr>
    </w:tbl>
    <w:p w14:paraId="485B0D3C">
      <w:pPr>
        <w:spacing w:after="0" w:line="240" w:lineRule="auto"/>
        <w:ind w:right="-20"/>
        <w:rPr>
          <w:rFonts w:ascii="Calibri" w:hAnsi="Calibri" w:eastAsia="Calibri" w:cs="Calibri"/>
          <w:b/>
          <w:bCs/>
          <w:color w:val="000000"/>
          <w:sz w:val="28"/>
          <w:szCs w:val="28"/>
        </w:rPr>
        <w:sectPr>
          <w:pgSz w:w="11900" w:h="16840"/>
          <w:pgMar w:top="568" w:right="164" w:bottom="887" w:left="393" w:header="720" w:footer="720" w:gutter="0"/>
          <w:cols w:space="708" w:num="1"/>
        </w:sectPr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Kontakty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pacing w:val="-2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rgan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z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á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0000"/>
          <w:spacing w:val="-1"/>
          <w:sz w:val="28"/>
          <w:szCs w:val="28"/>
        </w:rPr>
        <w:t>or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ov</w:t>
      </w:r>
      <w:r>
        <w:rPr>
          <w:rFonts w:ascii="Calibri" w:hAnsi="Calibri" w:eastAsia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000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>etekov:</w:t>
      </w:r>
    </w:p>
    <w:p w14:paraId="2E3116C1">
      <w:pPr>
        <w:rPr>
          <w:rFonts w:ascii="Calibri" w:hAnsi="Calibri" w:cs="Calibri"/>
          <w:b/>
          <w:color w:val="C00000"/>
          <w:sz w:val="28"/>
          <w:szCs w:val="28"/>
        </w:rPr>
      </w:pPr>
      <w:r>
        <w:rPr>
          <w:rFonts w:ascii="Calibri" w:hAnsi="Calibri" w:cs="Calibri"/>
          <w:b/>
          <w:color w:val="C00000"/>
          <w:sz w:val="28"/>
          <w:szCs w:val="28"/>
        </w:rPr>
        <w:t>Časy otvárania konštatovacích hodín v NS z jednotlivých pretekov.</w:t>
      </w:r>
    </w:p>
    <w:p w14:paraId="2C42AE9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1/ Konštatovacie hodiny z pretekov: krátke trate, stredné trate a dlhé sa otvárajú v deň štartu o 18.00 hod. O zmene času otvárania konštatovacích hodín rozhoduje výcvikár OZ CHPH.</w:t>
      </w:r>
    </w:p>
    <w:p w14:paraId="1530FE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2/ Konštatovacie hodiny z národných pretekov sa otvárajú v následujúci deň po štarte holubov o 18.00 hod.  O zmene času otvárania konštatovacích hodín rozhoduje výcvikár OZ CHPH.</w:t>
      </w:r>
    </w:p>
    <w:p w14:paraId="1393A89E">
      <w:pPr>
        <w:rPr>
          <w:rFonts w:ascii="Calibri" w:hAnsi="Calibri" w:cs="Calibri"/>
          <w:b/>
          <w:sz w:val="28"/>
          <w:szCs w:val="28"/>
        </w:rPr>
      </w:pPr>
    </w:p>
    <w:p w14:paraId="22B86594">
      <w:pPr>
        <w:rPr>
          <w:rFonts w:ascii="Calibri" w:hAnsi="Calibri" w:cs="Calibri"/>
          <w:b/>
          <w:color w:val="C00000"/>
          <w:sz w:val="28"/>
          <w:szCs w:val="28"/>
        </w:rPr>
      </w:pPr>
      <w:r>
        <w:rPr>
          <w:rFonts w:ascii="Calibri" w:hAnsi="Calibri" w:cs="Calibri"/>
          <w:b/>
          <w:color w:val="C00000"/>
          <w:sz w:val="28"/>
          <w:szCs w:val="28"/>
        </w:rPr>
        <w:t xml:space="preserve">Spôsob, termíny a harmonogram zasielania pretekovej dokumentácie. </w:t>
      </w:r>
    </w:p>
    <w:p w14:paraId="171DB0BD">
      <w:pPr>
        <w:rPr>
          <w:rFonts w:ascii="Calibri" w:hAnsi="Calibri" w:cs="Calibri"/>
          <w:b/>
          <w:color w:val="C00000"/>
          <w:sz w:val="28"/>
          <w:szCs w:val="28"/>
        </w:rPr>
      </w:pPr>
      <w:r>
        <w:rPr>
          <w:rFonts w:ascii="Calibri" w:hAnsi="Calibri" w:cs="Calibri"/>
          <w:b/>
          <w:color w:val="C00000"/>
          <w:sz w:val="28"/>
          <w:szCs w:val="28"/>
        </w:rPr>
        <w:t>Dokumentácia z nasadzovania holubov v NASADZOVACOM STREDISKU:</w:t>
      </w:r>
    </w:p>
    <w:p w14:paraId="6912118F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DO AUTA V ZALEPENEJ OBÁLKE vedúci NS vloží: Typ obálky -AUTIČKO</w:t>
      </w:r>
    </w:p>
    <w:p w14:paraId="75387F0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1) Druhé kópie KL, resp. nasadzovacích listov z EKS (viď.  vzor - preteková dokumentácia)</w:t>
      </w:r>
    </w:p>
    <w:p w14:paraId="136F095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2) Protokol o nasadzovaní holubov (viď. vzor – preteková dokumentácia)</w:t>
      </w:r>
    </w:p>
    <w:p w14:paraId="25C60C93">
      <w:pPr>
        <w:rPr>
          <w:rFonts w:ascii="Calibri" w:hAnsi="Calibri" w:cs="Calibri"/>
          <w:b/>
        </w:rPr>
      </w:pPr>
    </w:p>
    <w:p w14:paraId="39DD1F32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Ak v priebehu nasadzovania holubov došlo k dodatočnému priraďovaniu čipov, vedúci NS v  samostatnej zalepenej obálke č. 2 </w:t>
      </w:r>
      <w:r>
        <w:rPr>
          <w:rFonts w:ascii="Calibri" w:hAnsi="Calibri" w:cs="Calibri"/>
          <w:b/>
          <w:u w:val="single"/>
        </w:rPr>
        <w:t xml:space="preserve">Typ obálky –MUŽ S PAPIEROM </w:t>
      </w:r>
      <w:r>
        <w:rPr>
          <w:rFonts w:ascii="Calibri" w:hAnsi="Calibri" w:cs="Calibri"/>
          <w:b/>
        </w:rPr>
        <w:t xml:space="preserve"> odošle protokol výcvikárovi OZ CHPH.</w:t>
      </w:r>
    </w:p>
    <w:p w14:paraId="7302990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 obálke bude označené: a) Nasadzovacie stredisko  .................................................... </w:t>
      </w:r>
    </w:p>
    <w:p w14:paraId="45B68A6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b) Dodatočné priradzovanie holubov chovateľa: ...................                                        </w:t>
      </w:r>
    </w:p>
    <w:p w14:paraId="06E83C8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Výcvikár OZ CHPH po prevzatí dokumentácie z auta, po návrate z preteku, obálku č. 2 otvorí. Protokol o priraďovaní prekontroluje a založí k ostatným priraďovacím protokolom.</w:t>
      </w:r>
    </w:p>
    <w:p w14:paraId="1665E55A">
      <w:pPr>
        <w:rPr>
          <w:rFonts w:ascii="Calibri" w:hAnsi="Calibri" w:cs="Calibri"/>
          <w:b/>
          <w:i/>
          <w:color w:val="FF0000"/>
        </w:rPr>
      </w:pPr>
      <w:r>
        <w:rPr>
          <w:rFonts w:ascii="Calibri" w:hAnsi="Calibri" w:cs="Calibri"/>
          <w:b/>
        </w:rPr>
        <w:t xml:space="preserve">Obálky z auta </w:t>
      </w:r>
      <w:r>
        <w:rPr>
          <w:rFonts w:ascii="Calibri" w:hAnsi="Calibri" w:cs="Calibri"/>
          <w:b/>
          <w:color w:val="FF0000"/>
        </w:rPr>
        <w:t>AUTIČKO</w:t>
      </w:r>
      <w:r>
        <w:rPr>
          <w:rFonts w:ascii="Calibri" w:hAnsi="Calibri" w:cs="Calibri"/>
          <w:b/>
        </w:rPr>
        <w:t xml:space="preserve"> s nasadzovacími listami, kópiami kontrolných listov a protokolom o nasadzovaní,  </w:t>
      </w:r>
      <w:r>
        <w:rPr>
          <w:rFonts w:ascii="Calibri" w:hAnsi="Calibri" w:cs="Calibri"/>
          <w:b/>
          <w:color w:val="FF0000"/>
        </w:rPr>
        <w:t xml:space="preserve">výcvikár </w:t>
      </w:r>
      <w:r>
        <w:rPr>
          <w:rFonts w:ascii="Calibri" w:hAnsi="Calibri" w:cs="Calibri"/>
          <w:b/>
          <w:i/>
          <w:color w:val="FF0000"/>
        </w:rPr>
        <w:t>OZ CHPH neotvára iba uschováva neporušené pre prípad kontroly.</w:t>
      </w:r>
    </w:p>
    <w:p w14:paraId="5E1C61EB">
      <w:pPr>
        <w:rPr>
          <w:rFonts w:ascii="Calibri" w:hAnsi="Calibri" w:cs="Calibri"/>
          <w:b/>
        </w:rPr>
      </w:pPr>
    </w:p>
    <w:p w14:paraId="01E5655E">
      <w:pPr>
        <w:rPr>
          <w:rFonts w:ascii="Calibri" w:hAnsi="Calibri" w:cs="Calibri"/>
          <w:b/>
          <w:color w:val="C00000"/>
          <w:sz w:val="28"/>
          <w:szCs w:val="28"/>
        </w:rPr>
      </w:pPr>
      <w:r>
        <w:rPr>
          <w:rFonts w:ascii="Calibri" w:hAnsi="Calibri" w:cs="Calibri"/>
          <w:b/>
          <w:color w:val="C00000"/>
          <w:sz w:val="28"/>
          <w:szCs w:val="28"/>
        </w:rPr>
        <w:t>Dokumentácia z otvárania konštatovacích hodín v NASADZOVACOM STREDISKU:</w:t>
      </w:r>
    </w:p>
    <w:p w14:paraId="586E7753">
      <w:pPr>
        <w:rPr>
          <w:rFonts w:ascii="Calibri" w:hAnsi="Calibri" w:cs="Calibri"/>
          <w:b/>
          <w:color w:val="FF0000"/>
          <w:u w:val="single"/>
        </w:rPr>
      </w:pPr>
      <w:r>
        <w:rPr>
          <w:rFonts w:ascii="Calibri" w:hAnsi="Calibri" w:cs="Calibri"/>
          <w:b/>
          <w:u w:val="single"/>
        </w:rPr>
        <w:t xml:space="preserve">Výcvikárovi OZ CHPH a tajomníkovi OZ CHPH sa samostatnej obálke zasiela typ obálky - </w:t>
      </w:r>
      <w:r>
        <w:rPr>
          <w:rFonts w:ascii="Calibri" w:hAnsi="Calibri" w:cs="Calibri"/>
          <w:b/>
          <w:color w:val="FF0000"/>
          <w:u w:val="single"/>
        </w:rPr>
        <w:t>DOMČEK</w:t>
      </w:r>
    </w:p>
    <w:p w14:paraId="20E4A37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1. Protokol zo zatvárania a otvárania konštatovacích hodín (viď. vzor – preteková dokumentácia).</w:t>
      </w:r>
    </w:p>
    <w:p w14:paraId="7E60D84F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 Pásky z konštatovacích hodín.</w:t>
      </w:r>
    </w:p>
    <w:p w14:paraId="6457501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3. Nasadzovací a doletový list z EKS.</w:t>
      </w:r>
    </w:p>
    <w:p w14:paraId="04A8C399">
      <w:pPr>
        <w:rPr>
          <w:rFonts w:ascii="Calibri" w:hAnsi="Calibri" w:cs="Calibri"/>
          <w:b/>
        </w:rPr>
      </w:pPr>
    </w:p>
    <w:p w14:paraId="5964895D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Výpočtárovi (prostredníctvom vycvikára, ktorý dokumentáciu prekontroluje, prípadne priamo výpočtárovi) Typ obálky - POČÍTAČ</w:t>
      </w:r>
    </w:p>
    <w:p w14:paraId="00F6AB4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1. Prvé kópie kontrolných listov.</w:t>
      </w:r>
    </w:p>
    <w:p w14:paraId="1214706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 Nasadzovací a doletový list z EKS.</w:t>
      </w:r>
    </w:p>
    <w:p w14:paraId="742ABDAE">
      <w:pPr>
        <w:rPr>
          <w:rFonts w:ascii="Calibri" w:hAnsi="Calibri" w:cs="Calibri"/>
          <w:b/>
        </w:rPr>
      </w:pPr>
    </w:p>
    <w:p w14:paraId="4549B9B0">
      <w:pPr>
        <w:rPr>
          <w:rFonts w:ascii="Calibri" w:hAnsi="Calibri" w:cs="Calibri"/>
          <w:b/>
        </w:rPr>
      </w:pPr>
    </w:p>
    <w:p w14:paraId="25CAC04E">
      <w:pPr>
        <w:rPr>
          <w:rFonts w:ascii="Calibri" w:hAnsi="Calibri" w:cs="Calibri"/>
          <w:b/>
        </w:rPr>
      </w:pPr>
    </w:p>
    <w:p w14:paraId="26BBBA6E">
      <w:pPr>
        <w:rPr>
          <w:rFonts w:ascii="Calibri" w:hAnsi="Calibri" w:cs="Calibri"/>
          <w:b/>
          <w:color w:val="C00000"/>
          <w:sz w:val="28"/>
          <w:szCs w:val="28"/>
        </w:rPr>
      </w:pPr>
      <w:r>
        <w:rPr>
          <w:rFonts w:ascii="Calibri" w:hAnsi="Calibri" w:cs="Calibri"/>
          <w:b/>
          <w:color w:val="C00000"/>
          <w:sz w:val="28"/>
          <w:szCs w:val="28"/>
        </w:rPr>
        <w:t xml:space="preserve">Dokumentácia ktorá ostáva z preteku v NS: </w:t>
      </w:r>
    </w:p>
    <w:p w14:paraId="0AEBD3B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1. Druhé kópie kontrolných listov po zápise doletu holubov z preteku.</w:t>
      </w:r>
    </w:p>
    <w:p w14:paraId="142617CF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 Nasadzovací a doletový list z EKS</w:t>
      </w:r>
    </w:p>
    <w:p w14:paraId="146C0B2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 Hrebene a gumičky konštatovaných holubov (gumičky konštatovaných holubov na hrebeni). </w:t>
      </w:r>
    </w:p>
    <w:p w14:paraId="0FF3F44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4. Písomný prehľad – evidencia pretekových gumičiek použitých na pretek.</w:t>
      </w:r>
    </w:p>
    <w:p w14:paraId="1CEE91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5. Protokoly priraďovaní a dodatočnom priraďovaní čipov.</w:t>
      </w:r>
    </w:p>
    <w:p w14:paraId="07440EDE">
      <w:pPr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t>Dokumentácia musí byť uložená chronologický v zalepených obálkach, podľa možnosti uzamknutá, aby sa nemohla stratiť.</w:t>
      </w:r>
    </w:p>
    <w:p w14:paraId="58FB11DF">
      <w:pPr>
        <w:rPr>
          <w:rFonts w:ascii="Calibri" w:hAnsi="Calibri" w:cs="Calibri"/>
          <w:b/>
          <w:color w:val="FF0000"/>
        </w:rPr>
      </w:pPr>
    </w:p>
    <w:p w14:paraId="32E96CD5">
      <w:pPr>
        <w:rPr>
          <w:rFonts w:ascii="Calibri" w:hAnsi="Calibri" w:cs="Calibri"/>
        </w:rPr>
      </w:pPr>
      <w:r>
        <w:rPr>
          <w:rFonts w:ascii="Calibri" w:hAnsi="Calibri" w:cs="Calibri"/>
        </w:rPr>
        <w:t>V Spišských Vlachoch  21. 04. 2026</w:t>
      </w:r>
    </w:p>
    <w:p w14:paraId="4000F288">
      <w:pPr>
        <w:rPr>
          <w:rFonts w:ascii="Calibri" w:hAnsi="Calibri" w:cs="Calibri"/>
        </w:rPr>
      </w:pPr>
    </w:p>
    <w:p w14:paraId="7F652C5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Spracoval: Patrik Kaňuk</w:t>
      </w:r>
    </w:p>
    <w:p w14:paraId="485B0DA0">
      <w:pPr>
        <w:sectPr>
          <w:pgSz w:w="11900" w:h="16840"/>
          <w:pgMar w:top="676" w:right="504" w:bottom="359" w:left="396" w:header="720" w:footer="720" w:gutter="0"/>
          <w:cols w:space="708" w:num="1"/>
        </w:sectPr>
      </w:pPr>
    </w:p>
    <w:p w14:paraId="2C06343D">
      <w:pPr>
        <w:spacing w:after="0" w:line="276" w:lineRule="auto"/>
        <w:ind w:right="181"/>
      </w:pPr>
    </w:p>
    <w:p w14:paraId="799E92E1">
      <w:pPr>
        <w:spacing w:after="0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  <w:color w:val="FF0000"/>
        </w:rPr>
        <w:t>Zápisnice usporiadateľa pretekov o vykonaní školenia vedúcich NS a ich zástupcov</w:t>
      </w:r>
      <w:r>
        <w:rPr>
          <w:rFonts w:hint="default" w:ascii="Calibri" w:hAnsi="Calibri" w:cs="Calibri"/>
          <w:b/>
        </w:rPr>
        <w:t xml:space="preserve">   s priloženou prezenčnou listinou účastníkov školenia.</w:t>
      </w:r>
    </w:p>
    <w:p w14:paraId="0E68E79D">
      <w:pPr>
        <w:spacing w:after="0"/>
        <w:rPr>
          <w:rFonts w:hint="default" w:ascii="Calibri" w:hAnsi="Calibri" w:cs="Calibri"/>
          <w:b/>
        </w:rPr>
      </w:pPr>
    </w:p>
    <w:p w14:paraId="5375C35D">
      <w:pPr>
        <w:spacing w:after="0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</w:rPr>
        <w:t>Zápisnica musí obsahovať:</w:t>
      </w:r>
    </w:p>
    <w:p w14:paraId="772E26D2">
      <w:pPr>
        <w:spacing w:after="0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</w:rPr>
        <w:t xml:space="preserve">Dátum školenia:     11.4.2026           Miesto:   NS Spišské Vlachy          Čas:   10:00                   </w:t>
      </w:r>
    </w:p>
    <w:p w14:paraId="67D4A9EA">
      <w:pPr>
        <w:spacing w:after="0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</w:rPr>
        <w:t>Kto školenie viedol: Kaňuk Patrik</w:t>
      </w:r>
    </w:p>
    <w:p w14:paraId="64875BC2">
      <w:pPr>
        <w:spacing w:after="0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</w:rPr>
        <w:t>Účastníci (tabuľka)</w:t>
      </w:r>
    </w:p>
    <w:tbl>
      <w:tblPr>
        <w:tblStyle w:val="6"/>
        <w:tblW w:w="9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2428"/>
        <w:gridCol w:w="2305"/>
        <w:gridCol w:w="2357"/>
      </w:tblGrid>
      <w:tr w14:paraId="0600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45" w:type="dxa"/>
            <w:shd w:val="clear" w:color="auto" w:fill="F1F1F1" w:themeFill="background1" w:themeFillShade="F2"/>
          </w:tcPr>
          <w:p w14:paraId="37D814F1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NASADZOVACIE STREDISKO</w:t>
            </w:r>
          </w:p>
        </w:tc>
        <w:tc>
          <w:tcPr>
            <w:tcW w:w="2428" w:type="dxa"/>
            <w:shd w:val="clear" w:color="auto" w:fill="F1F1F1" w:themeFill="background1" w:themeFillShade="F2"/>
          </w:tcPr>
          <w:p w14:paraId="77A837DD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Vedúci NS</w:t>
            </w:r>
          </w:p>
          <w:p w14:paraId="0B742315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Zástupca</w:t>
            </w:r>
          </w:p>
        </w:tc>
        <w:tc>
          <w:tcPr>
            <w:tcW w:w="2305" w:type="dxa"/>
            <w:shd w:val="clear" w:color="auto" w:fill="F1F1F1" w:themeFill="background1" w:themeFillShade="F2"/>
          </w:tcPr>
          <w:p w14:paraId="0172919B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Adresa vedúceho NS</w:t>
            </w:r>
          </w:p>
          <w:p w14:paraId="2348AAE5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Adresa zástupcu</w:t>
            </w:r>
          </w:p>
        </w:tc>
        <w:tc>
          <w:tcPr>
            <w:tcW w:w="2357" w:type="dxa"/>
            <w:shd w:val="clear" w:color="auto" w:fill="F1F1F1" w:themeFill="background1" w:themeFillShade="F2"/>
          </w:tcPr>
          <w:p w14:paraId="35D0E6E3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Podpis vedúceho</w:t>
            </w:r>
          </w:p>
          <w:p w14:paraId="2A3673B0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Podpis zástupcu</w:t>
            </w:r>
          </w:p>
        </w:tc>
      </w:tr>
      <w:tr w14:paraId="26F1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245" w:type="dxa"/>
          </w:tcPr>
          <w:p w14:paraId="6ACD7A69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SP. KAPITULA</w:t>
            </w:r>
          </w:p>
        </w:tc>
        <w:tc>
          <w:tcPr>
            <w:tcW w:w="2428" w:type="dxa"/>
          </w:tcPr>
          <w:p w14:paraId="67DDF026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Mikuláš Kešelák</w:t>
            </w:r>
          </w:p>
        </w:tc>
        <w:tc>
          <w:tcPr>
            <w:tcW w:w="2305" w:type="dxa"/>
          </w:tcPr>
          <w:p w14:paraId="4852D21F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Sp. Podhradie</w:t>
            </w:r>
          </w:p>
        </w:tc>
        <w:tc>
          <w:tcPr>
            <w:tcW w:w="2357" w:type="dxa"/>
          </w:tcPr>
          <w:p w14:paraId="2C53D3D1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0685E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45" w:type="dxa"/>
          </w:tcPr>
          <w:p w14:paraId="24D0CAA8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KOLINOVCE</w:t>
            </w:r>
          </w:p>
        </w:tc>
        <w:tc>
          <w:tcPr>
            <w:tcW w:w="2428" w:type="dxa"/>
          </w:tcPr>
          <w:p w14:paraId="78FB461A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Lukáš Čurilla</w:t>
            </w:r>
          </w:p>
        </w:tc>
        <w:tc>
          <w:tcPr>
            <w:tcW w:w="2305" w:type="dxa"/>
          </w:tcPr>
          <w:p w14:paraId="5ABD40B1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Kaľava</w:t>
            </w:r>
          </w:p>
        </w:tc>
        <w:tc>
          <w:tcPr>
            <w:tcW w:w="2357" w:type="dxa"/>
          </w:tcPr>
          <w:p w14:paraId="296799D9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68F3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245" w:type="dxa"/>
          </w:tcPr>
          <w:p w14:paraId="592D1E53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RICHNAVA</w:t>
            </w:r>
          </w:p>
        </w:tc>
        <w:tc>
          <w:tcPr>
            <w:tcW w:w="2428" w:type="dxa"/>
          </w:tcPr>
          <w:p w14:paraId="32F12B46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Rastislav Jenča</w:t>
            </w:r>
          </w:p>
        </w:tc>
        <w:tc>
          <w:tcPr>
            <w:tcW w:w="2305" w:type="dxa"/>
          </w:tcPr>
          <w:p w14:paraId="6915DD17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Richnava</w:t>
            </w:r>
          </w:p>
        </w:tc>
        <w:tc>
          <w:tcPr>
            <w:tcW w:w="2357" w:type="dxa"/>
          </w:tcPr>
          <w:p w14:paraId="06CFB232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58F2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45" w:type="dxa"/>
          </w:tcPr>
          <w:p w14:paraId="6EB6AED1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LEVOČA</w:t>
            </w:r>
          </w:p>
        </w:tc>
        <w:tc>
          <w:tcPr>
            <w:tcW w:w="2428" w:type="dxa"/>
          </w:tcPr>
          <w:p w14:paraId="715D740B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Zdeno Hronček</w:t>
            </w:r>
          </w:p>
        </w:tc>
        <w:tc>
          <w:tcPr>
            <w:tcW w:w="2305" w:type="dxa"/>
          </w:tcPr>
          <w:p w14:paraId="2939CE65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Levoča</w:t>
            </w:r>
          </w:p>
        </w:tc>
        <w:tc>
          <w:tcPr>
            <w:tcW w:w="2357" w:type="dxa"/>
          </w:tcPr>
          <w:p w14:paraId="29AFD109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3C16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245" w:type="dxa"/>
          </w:tcPr>
          <w:p w14:paraId="7D46FBD7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SP. BELÁ</w:t>
            </w:r>
          </w:p>
        </w:tc>
        <w:tc>
          <w:tcPr>
            <w:tcW w:w="2428" w:type="dxa"/>
          </w:tcPr>
          <w:p w14:paraId="27385434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Peter Funket</w:t>
            </w:r>
          </w:p>
        </w:tc>
        <w:tc>
          <w:tcPr>
            <w:tcW w:w="2305" w:type="dxa"/>
          </w:tcPr>
          <w:p w14:paraId="3703145A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Podhorany</w:t>
            </w:r>
          </w:p>
        </w:tc>
        <w:tc>
          <w:tcPr>
            <w:tcW w:w="2357" w:type="dxa"/>
          </w:tcPr>
          <w:p w14:paraId="0C3082C9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669C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45" w:type="dxa"/>
          </w:tcPr>
          <w:p w14:paraId="361AE81A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MAGURA</w:t>
            </w:r>
          </w:p>
        </w:tc>
        <w:tc>
          <w:tcPr>
            <w:tcW w:w="2428" w:type="dxa"/>
          </w:tcPr>
          <w:p w14:paraId="4146F800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František Straka</w:t>
            </w:r>
          </w:p>
        </w:tc>
        <w:tc>
          <w:tcPr>
            <w:tcW w:w="2305" w:type="dxa"/>
          </w:tcPr>
          <w:p w14:paraId="5AA4E793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  <w:r>
              <w:rPr>
                <w:rFonts w:hint="default" w:ascii="Calibri" w:hAnsi="Calibri" w:cs="Calibri"/>
                <w:b/>
                <w:sz w:val="28"/>
                <w:szCs w:val="28"/>
              </w:rPr>
              <w:t>Sp. Belá</w:t>
            </w:r>
          </w:p>
        </w:tc>
        <w:tc>
          <w:tcPr>
            <w:tcW w:w="2357" w:type="dxa"/>
          </w:tcPr>
          <w:p w14:paraId="0354C880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53BA0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245" w:type="dxa"/>
          </w:tcPr>
          <w:p w14:paraId="1CB40106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409815AD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14:paraId="2584672A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57" w:type="dxa"/>
          </w:tcPr>
          <w:p w14:paraId="63767D83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445E4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245" w:type="dxa"/>
          </w:tcPr>
          <w:p w14:paraId="21BE909F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26BEE1CE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14:paraId="03E95E9A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57" w:type="dxa"/>
          </w:tcPr>
          <w:p w14:paraId="2ADEE75A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6251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45" w:type="dxa"/>
          </w:tcPr>
          <w:p w14:paraId="6F723186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0AE2DE4A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14:paraId="3C76730E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57" w:type="dxa"/>
          </w:tcPr>
          <w:p w14:paraId="2728C671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42D1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245" w:type="dxa"/>
          </w:tcPr>
          <w:p w14:paraId="6ED494B2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6C595717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14:paraId="3A6EF2E2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57" w:type="dxa"/>
          </w:tcPr>
          <w:p w14:paraId="4D68A6BC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3203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45" w:type="dxa"/>
          </w:tcPr>
          <w:p w14:paraId="75F41919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3073BA49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14:paraId="62BE5311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57" w:type="dxa"/>
          </w:tcPr>
          <w:p w14:paraId="3A859721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  <w:tr w14:paraId="407C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245" w:type="dxa"/>
          </w:tcPr>
          <w:p w14:paraId="52EA1041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787E680C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14:paraId="246A9DC8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357" w:type="dxa"/>
          </w:tcPr>
          <w:p w14:paraId="2933BA3B">
            <w:pPr>
              <w:spacing w:after="0" w:line="240" w:lineRule="auto"/>
              <w:rPr>
                <w:rFonts w:hint="default" w:ascii="Calibri" w:hAnsi="Calibri" w:cs="Calibri"/>
                <w:b/>
                <w:sz w:val="28"/>
                <w:szCs w:val="28"/>
              </w:rPr>
            </w:pPr>
          </w:p>
        </w:tc>
      </w:tr>
    </w:tbl>
    <w:p w14:paraId="51189916">
      <w:pPr>
        <w:spacing w:after="0" w:line="240" w:lineRule="auto"/>
        <w:ind w:right="-20"/>
        <w:jc w:val="center"/>
        <w:rPr>
          <w:rFonts w:hint="default" w:ascii="Calibri" w:hAnsi="Calibri" w:eastAsia="Calibri" w:cs="Calibri"/>
          <w:sz w:val="28"/>
          <w:szCs w:val="28"/>
        </w:rPr>
      </w:pPr>
    </w:p>
    <w:sectPr>
      <w:pgSz w:w="11900" w:h="16840"/>
      <w:pgMar w:top="280" w:right="850" w:bottom="1134" w:left="746" w:header="720" w:footer="720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Docktrin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ocktrin">
    <w:panose1 w:val="02000500000000000000"/>
    <w:charset w:val="00"/>
    <w:family w:val="auto"/>
    <w:pitch w:val="default"/>
    <w:sig w:usb0="800000AF" w:usb1="4000204A" w:usb2="000000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EE6B74"/>
    <w:multiLevelType w:val="multilevel"/>
    <w:tmpl w:val="21EE6B7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4D427B3"/>
    <w:multiLevelType w:val="multilevel"/>
    <w:tmpl w:val="74D427B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C4"/>
    <w:rsid w:val="000139F3"/>
    <w:rsid w:val="00017BA1"/>
    <w:rsid w:val="0002245E"/>
    <w:rsid w:val="00031D2A"/>
    <w:rsid w:val="00032280"/>
    <w:rsid w:val="00032F53"/>
    <w:rsid w:val="000411DC"/>
    <w:rsid w:val="000455B7"/>
    <w:rsid w:val="00052637"/>
    <w:rsid w:val="00057E1E"/>
    <w:rsid w:val="00071F10"/>
    <w:rsid w:val="000950C4"/>
    <w:rsid w:val="000A053C"/>
    <w:rsid w:val="000C3A58"/>
    <w:rsid w:val="000F305B"/>
    <w:rsid w:val="0010037B"/>
    <w:rsid w:val="00104DF0"/>
    <w:rsid w:val="00110D46"/>
    <w:rsid w:val="001175AB"/>
    <w:rsid w:val="00126EBC"/>
    <w:rsid w:val="0014599D"/>
    <w:rsid w:val="00150E70"/>
    <w:rsid w:val="00152A66"/>
    <w:rsid w:val="00153E2F"/>
    <w:rsid w:val="00177FDA"/>
    <w:rsid w:val="00180FAE"/>
    <w:rsid w:val="00187346"/>
    <w:rsid w:val="001928AB"/>
    <w:rsid w:val="001B336A"/>
    <w:rsid w:val="001D25FE"/>
    <w:rsid w:val="001D3DE3"/>
    <w:rsid w:val="001F07DE"/>
    <w:rsid w:val="001F50A9"/>
    <w:rsid w:val="0020087E"/>
    <w:rsid w:val="00203F8C"/>
    <w:rsid w:val="00205C19"/>
    <w:rsid w:val="0021251F"/>
    <w:rsid w:val="002171C4"/>
    <w:rsid w:val="00232743"/>
    <w:rsid w:val="00235672"/>
    <w:rsid w:val="002501A7"/>
    <w:rsid w:val="00272A1B"/>
    <w:rsid w:val="00280340"/>
    <w:rsid w:val="002838D2"/>
    <w:rsid w:val="00291E87"/>
    <w:rsid w:val="002954CF"/>
    <w:rsid w:val="002A169F"/>
    <w:rsid w:val="002A5498"/>
    <w:rsid w:val="002C05CF"/>
    <w:rsid w:val="002C07BE"/>
    <w:rsid w:val="002C2A5F"/>
    <w:rsid w:val="002E1381"/>
    <w:rsid w:val="002F719F"/>
    <w:rsid w:val="00302E99"/>
    <w:rsid w:val="00303667"/>
    <w:rsid w:val="0030440A"/>
    <w:rsid w:val="0030597F"/>
    <w:rsid w:val="003326C4"/>
    <w:rsid w:val="00343471"/>
    <w:rsid w:val="00384FBC"/>
    <w:rsid w:val="00392D85"/>
    <w:rsid w:val="003A2A5F"/>
    <w:rsid w:val="003A6A42"/>
    <w:rsid w:val="003B0A0A"/>
    <w:rsid w:val="003C42FB"/>
    <w:rsid w:val="003C4FA1"/>
    <w:rsid w:val="003C5937"/>
    <w:rsid w:val="003D5090"/>
    <w:rsid w:val="004205B1"/>
    <w:rsid w:val="00425C61"/>
    <w:rsid w:val="00434ABE"/>
    <w:rsid w:val="00440424"/>
    <w:rsid w:val="00451B71"/>
    <w:rsid w:val="00453ECB"/>
    <w:rsid w:val="00476794"/>
    <w:rsid w:val="00484B92"/>
    <w:rsid w:val="004866E4"/>
    <w:rsid w:val="00492834"/>
    <w:rsid w:val="004A48E5"/>
    <w:rsid w:val="004B171A"/>
    <w:rsid w:val="004B2866"/>
    <w:rsid w:val="004B782F"/>
    <w:rsid w:val="004C2369"/>
    <w:rsid w:val="004D30C6"/>
    <w:rsid w:val="004E1CFD"/>
    <w:rsid w:val="00502FEC"/>
    <w:rsid w:val="00511573"/>
    <w:rsid w:val="00512801"/>
    <w:rsid w:val="00513EE9"/>
    <w:rsid w:val="00533336"/>
    <w:rsid w:val="00555E4E"/>
    <w:rsid w:val="00562EE2"/>
    <w:rsid w:val="00574A8D"/>
    <w:rsid w:val="00581909"/>
    <w:rsid w:val="005876A6"/>
    <w:rsid w:val="005A7CE0"/>
    <w:rsid w:val="005B0C3F"/>
    <w:rsid w:val="005B105D"/>
    <w:rsid w:val="005C02A9"/>
    <w:rsid w:val="005D48C1"/>
    <w:rsid w:val="005D7149"/>
    <w:rsid w:val="005E12EF"/>
    <w:rsid w:val="005E341F"/>
    <w:rsid w:val="005E386A"/>
    <w:rsid w:val="005F1A99"/>
    <w:rsid w:val="005F2466"/>
    <w:rsid w:val="005F39FB"/>
    <w:rsid w:val="005F6C83"/>
    <w:rsid w:val="00600122"/>
    <w:rsid w:val="00606217"/>
    <w:rsid w:val="006076AD"/>
    <w:rsid w:val="00611146"/>
    <w:rsid w:val="00614BEB"/>
    <w:rsid w:val="006161AC"/>
    <w:rsid w:val="006204BE"/>
    <w:rsid w:val="00623FA8"/>
    <w:rsid w:val="00632D35"/>
    <w:rsid w:val="00634ACF"/>
    <w:rsid w:val="006372B6"/>
    <w:rsid w:val="0065100D"/>
    <w:rsid w:val="0065113E"/>
    <w:rsid w:val="006532C8"/>
    <w:rsid w:val="006632A9"/>
    <w:rsid w:val="00663AA6"/>
    <w:rsid w:val="00663DBC"/>
    <w:rsid w:val="00670CC6"/>
    <w:rsid w:val="00674E59"/>
    <w:rsid w:val="0067632F"/>
    <w:rsid w:val="006773BC"/>
    <w:rsid w:val="0068492F"/>
    <w:rsid w:val="0068548D"/>
    <w:rsid w:val="00685F4F"/>
    <w:rsid w:val="006B027E"/>
    <w:rsid w:val="006B2EAC"/>
    <w:rsid w:val="006C2560"/>
    <w:rsid w:val="006E7FE2"/>
    <w:rsid w:val="00712975"/>
    <w:rsid w:val="00736E96"/>
    <w:rsid w:val="007617B2"/>
    <w:rsid w:val="00765E61"/>
    <w:rsid w:val="00774467"/>
    <w:rsid w:val="0077675A"/>
    <w:rsid w:val="00786770"/>
    <w:rsid w:val="007930AC"/>
    <w:rsid w:val="007A7EC4"/>
    <w:rsid w:val="007B48AC"/>
    <w:rsid w:val="007C5523"/>
    <w:rsid w:val="007D0926"/>
    <w:rsid w:val="007D7019"/>
    <w:rsid w:val="007E0888"/>
    <w:rsid w:val="00801734"/>
    <w:rsid w:val="00803A05"/>
    <w:rsid w:val="008046B8"/>
    <w:rsid w:val="00806A8B"/>
    <w:rsid w:val="008073A4"/>
    <w:rsid w:val="00823881"/>
    <w:rsid w:val="00824BB6"/>
    <w:rsid w:val="00842C3D"/>
    <w:rsid w:val="00843C3C"/>
    <w:rsid w:val="00843E3D"/>
    <w:rsid w:val="00845038"/>
    <w:rsid w:val="008549A8"/>
    <w:rsid w:val="00860A5F"/>
    <w:rsid w:val="00860CCC"/>
    <w:rsid w:val="00863B0D"/>
    <w:rsid w:val="0088250B"/>
    <w:rsid w:val="00894F1B"/>
    <w:rsid w:val="008A36A7"/>
    <w:rsid w:val="008B7646"/>
    <w:rsid w:val="008C4EC8"/>
    <w:rsid w:val="008D2627"/>
    <w:rsid w:val="008D692B"/>
    <w:rsid w:val="008E1B74"/>
    <w:rsid w:val="00937CC6"/>
    <w:rsid w:val="00964877"/>
    <w:rsid w:val="009B6A6A"/>
    <w:rsid w:val="009C5C78"/>
    <w:rsid w:val="009D2F1B"/>
    <w:rsid w:val="009E402E"/>
    <w:rsid w:val="009F35F8"/>
    <w:rsid w:val="009F3C9B"/>
    <w:rsid w:val="00A165F4"/>
    <w:rsid w:val="00A35E33"/>
    <w:rsid w:val="00A50D90"/>
    <w:rsid w:val="00A5747A"/>
    <w:rsid w:val="00A57C02"/>
    <w:rsid w:val="00A62068"/>
    <w:rsid w:val="00A6673F"/>
    <w:rsid w:val="00A7234C"/>
    <w:rsid w:val="00A7432F"/>
    <w:rsid w:val="00A75263"/>
    <w:rsid w:val="00A821F2"/>
    <w:rsid w:val="00A852C9"/>
    <w:rsid w:val="00A87AA6"/>
    <w:rsid w:val="00A90C3B"/>
    <w:rsid w:val="00AA4A64"/>
    <w:rsid w:val="00AB1E9A"/>
    <w:rsid w:val="00AB2A6A"/>
    <w:rsid w:val="00AC0624"/>
    <w:rsid w:val="00AC61EA"/>
    <w:rsid w:val="00AD1523"/>
    <w:rsid w:val="00AE0347"/>
    <w:rsid w:val="00AE4358"/>
    <w:rsid w:val="00AF6E21"/>
    <w:rsid w:val="00B00580"/>
    <w:rsid w:val="00B04B1B"/>
    <w:rsid w:val="00B51DF1"/>
    <w:rsid w:val="00B538BE"/>
    <w:rsid w:val="00B55FBF"/>
    <w:rsid w:val="00B6573F"/>
    <w:rsid w:val="00B715CD"/>
    <w:rsid w:val="00B946FC"/>
    <w:rsid w:val="00B95CC4"/>
    <w:rsid w:val="00BB1C3C"/>
    <w:rsid w:val="00BB76DD"/>
    <w:rsid w:val="00BC013D"/>
    <w:rsid w:val="00BC2C61"/>
    <w:rsid w:val="00BF31C0"/>
    <w:rsid w:val="00BF4772"/>
    <w:rsid w:val="00C05E41"/>
    <w:rsid w:val="00C122D9"/>
    <w:rsid w:val="00C21A53"/>
    <w:rsid w:val="00C40264"/>
    <w:rsid w:val="00C47A54"/>
    <w:rsid w:val="00C539AB"/>
    <w:rsid w:val="00C61DFF"/>
    <w:rsid w:val="00C65192"/>
    <w:rsid w:val="00C67241"/>
    <w:rsid w:val="00C93F0E"/>
    <w:rsid w:val="00CA68A7"/>
    <w:rsid w:val="00CA6C6A"/>
    <w:rsid w:val="00CC0821"/>
    <w:rsid w:val="00D10481"/>
    <w:rsid w:val="00D336BD"/>
    <w:rsid w:val="00D33B00"/>
    <w:rsid w:val="00D50F60"/>
    <w:rsid w:val="00D540BE"/>
    <w:rsid w:val="00D6519D"/>
    <w:rsid w:val="00D81FBE"/>
    <w:rsid w:val="00D91EF8"/>
    <w:rsid w:val="00D938BF"/>
    <w:rsid w:val="00DA557E"/>
    <w:rsid w:val="00DC6F55"/>
    <w:rsid w:val="00DD731F"/>
    <w:rsid w:val="00E167D0"/>
    <w:rsid w:val="00E22F5D"/>
    <w:rsid w:val="00E36217"/>
    <w:rsid w:val="00E60E89"/>
    <w:rsid w:val="00E73536"/>
    <w:rsid w:val="00E77AB3"/>
    <w:rsid w:val="00E851D6"/>
    <w:rsid w:val="00E979B5"/>
    <w:rsid w:val="00EA27C3"/>
    <w:rsid w:val="00EA5721"/>
    <w:rsid w:val="00EA5A94"/>
    <w:rsid w:val="00EC7E69"/>
    <w:rsid w:val="00ED34FF"/>
    <w:rsid w:val="00ED40AA"/>
    <w:rsid w:val="00EF4607"/>
    <w:rsid w:val="00F10FFC"/>
    <w:rsid w:val="00F20AF9"/>
    <w:rsid w:val="00F477A0"/>
    <w:rsid w:val="00F52B66"/>
    <w:rsid w:val="00F5640D"/>
    <w:rsid w:val="00F610B4"/>
    <w:rsid w:val="00F642A6"/>
    <w:rsid w:val="00F91FB9"/>
    <w:rsid w:val="00F97FD6"/>
    <w:rsid w:val="00FA2F14"/>
    <w:rsid w:val="00FB1743"/>
    <w:rsid w:val="00FB227A"/>
    <w:rsid w:val="00FB2751"/>
    <w:rsid w:val="00FB2FF7"/>
    <w:rsid w:val="00FB6506"/>
    <w:rsid w:val="00FC13C2"/>
    <w:rsid w:val="00FE24BB"/>
    <w:rsid w:val="0D5012A8"/>
    <w:rsid w:val="2137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sk-SK" w:eastAsia="sk-SK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lavička Char"/>
    <w:basedOn w:val="2"/>
    <w:link w:val="5"/>
    <w:uiPriority w:val="99"/>
  </w:style>
  <w:style w:type="character" w:customStyle="1" w:styleId="8">
    <w:name w:val="Päta Char"/>
    <w:basedOn w:val="2"/>
    <w:link w:val="4"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2290</Words>
  <Characters>13055</Characters>
  <Lines>108</Lines>
  <Paragraphs>30</Paragraphs>
  <TotalTime>417</TotalTime>
  <ScaleCrop>false</ScaleCrop>
  <LinksUpToDate>false</LinksUpToDate>
  <CharactersWithSpaces>15315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2026-04-09T13:53:00Z</dcterms:created>
  <dc:creator>Dispecing1</dc:creator>
  <cp:lastModifiedBy>kanuk</cp:lastModifiedBy>
  <cp:lastPrinted>2026-04-27T07:09:00Z</cp:lastPrinted>
  <dcterms:modified xsi:type="dcterms:W3CDTF">2026-04-29T09:01:29Z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1033-12.2.0.23202</vt:lpwstr>
  </property>
  <property fmtid="{D5CDD505-2E9C-101B-9397-08002B2CF9AE}" pid="3" name="ICV">
    <vt:lpwstr>59C1728E5B974F3AB8B62CAFD2A5323B_13</vt:lpwstr>
  </property>
</Properties>
</file>